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F8B7E1F" w14:textId="531B872E" w:rsidR="00841ED6" w:rsidRPr="00045D3F" w:rsidRDefault="00841ED6">
      <w:pPr>
        <w:widowControl w:val="0"/>
        <w:pBdr>
          <w:top w:val="nil"/>
          <w:left w:val="nil"/>
          <w:bottom w:val="nil"/>
          <w:right w:val="nil"/>
          <w:between w:val="nil"/>
        </w:pBdr>
        <w:spacing w:line="276" w:lineRule="auto"/>
        <w:rPr>
          <w:lang w:val="en-US"/>
        </w:rPr>
      </w:pPr>
    </w:p>
    <w:p w14:paraId="6D9782C2" w14:textId="77777777" w:rsidR="00AB6A18" w:rsidRPr="00AB6A18" w:rsidRDefault="00AB6A18" w:rsidP="00AB6A18">
      <w:pPr>
        <w:pBdr>
          <w:top w:val="nil"/>
          <w:left w:val="nil"/>
          <w:bottom w:val="nil"/>
          <w:right w:val="nil"/>
          <w:between w:val="nil"/>
        </w:pBdr>
        <w:ind w:left="851"/>
        <w:jc w:val="both"/>
        <w:rPr>
          <w:rFonts w:cs="Arial"/>
          <w:b/>
          <w:bCs/>
          <w:i/>
          <w:iCs/>
          <w:kern w:val="1"/>
          <w:sz w:val="28"/>
          <w:szCs w:val="28"/>
          <w:lang w:val="en-ID"/>
        </w:rPr>
      </w:pPr>
      <w:bookmarkStart w:id="0" w:name="_Hlk190251545"/>
      <w:r w:rsidRPr="00AB6A18">
        <w:rPr>
          <w:rFonts w:cs="Arial"/>
          <w:b/>
          <w:bCs/>
          <w:i/>
          <w:iCs/>
          <w:kern w:val="1"/>
          <w:sz w:val="28"/>
          <w:szCs w:val="28"/>
          <w:lang w:val="en-ID"/>
        </w:rPr>
        <w:t>Psychoeducation on Enhancing Altruism Through Peer Support Among Youth Red Cross Volunteers</w:t>
      </w:r>
    </w:p>
    <w:p w14:paraId="6DC031DF" w14:textId="1F360CCA" w:rsidR="00841ED6" w:rsidRPr="00A660F1" w:rsidRDefault="007932C5" w:rsidP="00A660F1">
      <w:pPr>
        <w:pBdr>
          <w:top w:val="nil"/>
          <w:left w:val="nil"/>
          <w:bottom w:val="nil"/>
          <w:right w:val="nil"/>
          <w:between w:val="nil"/>
        </w:pBdr>
        <w:ind w:left="851"/>
        <w:jc w:val="both"/>
        <w:rPr>
          <w:b/>
          <w:color w:val="000000"/>
          <w:sz w:val="28"/>
          <w:szCs w:val="28"/>
          <w:lang w:val="en-US"/>
        </w:rPr>
      </w:pPr>
      <w:r>
        <w:rPr>
          <w:b/>
          <w:color w:val="000000"/>
          <w:sz w:val="28"/>
          <w:szCs w:val="28"/>
        </w:rPr>
        <w:t>[</w:t>
      </w:r>
      <w:proofErr w:type="spellStart"/>
      <w:r w:rsidR="00A660F1" w:rsidRPr="00A660F1">
        <w:rPr>
          <w:b/>
          <w:color w:val="000000"/>
          <w:sz w:val="28"/>
          <w:szCs w:val="28"/>
          <w:lang w:val="en-US"/>
        </w:rPr>
        <w:t>Psikoedukasi</w:t>
      </w:r>
      <w:proofErr w:type="spellEnd"/>
      <w:r w:rsidR="00A660F1" w:rsidRPr="00A660F1">
        <w:rPr>
          <w:b/>
          <w:color w:val="000000"/>
          <w:sz w:val="28"/>
          <w:szCs w:val="28"/>
          <w:lang w:val="en-US"/>
        </w:rPr>
        <w:t xml:space="preserve"> </w:t>
      </w:r>
      <w:proofErr w:type="spellStart"/>
      <w:r w:rsidR="00A660F1" w:rsidRPr="00A660F1">
        <w:rPr>
          <w:b/>
          <w:color w:val="000000"/>
          <w:sz w:val="28"/>
          <w:szCs w:val="28"/>
          <w:lang w:val="en-US"/>
        </w:rPr>
        <w:t>Peningkatan</w:t>
      </w:r>
      <w:proofErr w:type="spellEnd"/>
      <w:r w:rsidR="00A660F1" w:rsidRPr="00A660F1">
        <w:rPr>
          <w:b/>
          <w:color w:val="000000"/>
          <w:sz w:val="28"/>
          <w:szCs w:val="28"/>
          <w:lang w:val="en-US"/>
        </w:rPr>
        <w:t xml:space="preserve"> </w:t>
      </w:r>
      <w:proofErr w:type="spellStart"/>
      <w:r w:rsidR="00A660F1" w:rsidRPr="00A660F1">
        <w:rPr>
          <w:b/>
          <w:color w:val="000000"/>
          <w:sz w:val="28"/>
          <w:szCs w:val="28"/>
          <w:lang w:val="en-US"/>
        </w:rPr>
        <w:t>Altruisme</w:t>
      </w:r>
      <w:proofErr w:type="spellEnd"/>
      <w:r w:rsidR="00A660F1" w:rsidRPr="00A660F1">
        <w:rPr>
          <w:b/>
          <w:color w:val="000000"/>
          <w:sz w:val="28"/>
          <w:szCs w:val="28"/>
          <w:lang w:val="en-US"/>
        </w:rPr>
        <w:t xml:space="preserve"> </w:t>
      </w:r>
      <w:proofErr w:type="spellStart"/>
      <w:r w:rsidR="00A660F1" w:rsidRPr="00A660F1">
        <w:rPr>
          <w:b/>
          <w:color w:val="000000"/>
          <w:sz w:val="28"/>
          <w:szCs w:val="28"/>
          <w:lang w:val="en-US"/>
        </w:rPr>
        <w:t>Melalui</w:t>
      </w:r>
      <w:proofErr w:type="spellEnd"/>
      <w:r w:rsidR="00A660F1" w:rsidRPr="00A660F1">
        <w:rPr>
          <w:b/>
          <w:color w:val="000000"/>
          <w:sz w:val="28"/>
          <w:szCs w:val="28"/>
          <w:lang w:val="en-US"/>
        </w:rPr>
        <w:t xml:space="preserve"> </w:t>
      </w:r>
      <w:proofErr w:type="spellStart"/>
      <w:r w:rsidR="00A660F1" w:rsidRPr="00A660F1">
        <w:rPr>
          <w:b/>
          <w:color w:val="000000"/>
          <w:sz w:val="28"/>
          <w:szCs w:val="28"/>
          <w:lang w:val="en-US"/>
        </w:rPr>
        <w:t>Dukungan</w:t>
      </w:r>
      <w:proofErr w:type="spellEnd"/>
      <w:r w:rsidR="00A660F1" w:rsidRPr="00A660F1">
        <w:rPr>
          <w:b/>
          <w:color w:val="000000"/>
          <w:sz w:val="28"/>
          <w:szCs w:val="28"/>
          <w:lang w:val="en-US"/>
        </w:rPr>
        <w:t xml:space="preserve"> </w:t>
      </w:r>
      <w:proofErr w:type="spellStart"/>
      <w:r w:rsidR="00A660F1" w:rsidRPr="00A660F1">
        <w:rPr>
          <w:b/>
          <w:color w:val="000000"/>
          <w:sz w:val="28"/>
          <w:szCs w:val="28"/>
          <w:lang w:val="en-US"/>
        </w:rPr>
        <w:t>Teman</w:t>
      </w:r>
      <w:proofErr w:type="spellEnd"/>
      <w:r w:rsidR="00A660F1" w:rsidRPr="00A660F1">
        <w:rPr>
          <w:b/>
          <w:color w:val="000000"/>
          <w:sz w:val="28"/>
          <w:szCs w:val="28"/>
          <w:lang w:val="en-US"/>
        </w:rPr>
        <w:t xml:space="preserve"> </w:t>
      </w:r>
      <w:proofErr w:type="spellStart"/>
      <w:r w:rsidR="00A660F1" w:rsidRPr="00A660F1">
        <w:rPr>
          <w:b/>
          <w:color w:val="000000"/>
          <w:sz w:val="28"/>
          <w:szCs w:val="28"/>
          <w:lang w:val="en-US"/>
        </w:rPr>
        <w:t>Sebaya</w:t>
      </w:r>
      <w:proofErr w:type="spellEnd"/>
      <w:r w:rsidR="00A660F1" w:rsidRPr="00A660F1">
        <w:rPr>
          <w:b/>
          <w:color w:val="000000"/>
          <w:sz w:val="28"/>
          <w:szCs w:val="28"/>
          <w:lang w:val="en-US"/>
        </w:rPr>
        <w:t xml:space="preserve"> Pada </w:t>
      </w:r>
      <w:proofErr w:type="spellStart"/>
      <w:r w:rsidR="00A660F1" w:rsidRPr="00A660F1">
        <w:rPr>
          <w:b/>
          <w:color w:val="000000"/>
          <w:sz w:val="28"/>
          <w:szCs w:val="28"/>
          <w:lang w:val="en-US"/>
        </w:rPr>
        <w:t>Relawan</w:t>
      </w:r>
      <w:proofErr w:type="spellEnd"/>
      <w:r w:rsidR="00A660F1" w:rsidRPr="00A660F1">
        <w:rPr>
          <w:b/>
          <w:color w:val="000000"/>
          <w:sz w:val="28"/>
          <w:szCs w:val="28"/>
          <w:lang w:val="en-US"/>
        </w:rPr>
        <w:t xml:space="preserve"> </w:t>
      </w:r>
      <w:proofErr w:type="spellStart"/>
      <w:r w:rsidR="00A660F1" w:rsidRPr="00A660F1">
        <w:rPr>
          <w:b/>
          <w:color w:val="000000"/>
          <w:sz w:val="28"/>
          <w:szCs w:val="28"/>
          <w:lang w:val="en-US"/>
        </w:rPr>
        <w:t>Palang</w:t>
      </w:r>
      <w:proofErr w:type="spellEnd"/>
      <w:r w:rsidR="00A660F1" w:rsidRPr="00A660F1">
        <w:rPr>
          <w:b/>
          <w:color w:val="000000"/>
          <w:sz w:val="28"/>
          <w:szCs w:val="28"/>
          <w:lang w:val="en-US"/>
        </w:rPr>
        <w:t xml:space="preserve"> Merah </w:t>
      </w:r>
      <w:proofErr w:type="spellStart"/>
      <w:r w:rsidR="00A660F1" w:rsidRPr="00A660F1">
        <w:rPr>
          <w:b/>
          <w:color w:val="000000"/>
          <w:sz w:val="28"/>
          <w:szCs w:val="28"/>
          <w:lang w:val="en-US"/>
        </w:rPr>
        <w:t>Remaja</w:t>
      </w:r>
      <w:proofErr w:type="spellEnd"/>
      <w:r w:rsidR="009D3B03" w:rsidRPr="009D3B03">
        <w:rPr>
          <w:b/>
          <w:color w:val="000000"/>
          <w:sz w:val="28"/>
          <w:szCs w:val="28"/>
        </w:rPr>
        <w:t>]</w:t>
      </w:r>
    </w:p>
    <w:bookmarkEnd w:id="0"/>
    <w:p w14:paraId="0146257C" w14:textId="77777777" w:rsidR="00841ED6" w:rsidRDefault="00841ED6">
      <w:pPr>
        <w:rPr>
          <w:sz w:val="20"/>
          <w:szCs w:val="20"/>
        </w:rPr>
      </w:pPr>
    </w:p>
    <w:p w14:paraId="7B18C80E" w14:textId="48AD2752" w:rsidR="00841ED6" w:rsidRDefault="00AB6A18">
      <w:pPr>
        <w:pBdr>
          <w:top w:val="nil"/>
          <w:left w:val="nil"/>
          <w:bottom w:val="nil"/>
          <w:right w:val="nil"/>
          <w:between w:val="nil"/>
        </w:pBdr>
        <w:spacing w:after="115"/>
        <w:ind w:left="851"/>
        <w:rPr>
          <w:b/>
          <w:color w:val="000000"/>
        </w:rPr>
      </w:pPr>
      <w:bookmarkStart w:id="1" w:name="_Hlk190251585"/>
      <w:proofErr w:type="spellStart"/>
      <w:r w:rsidRPr="00AB6A18">
        <w:rPr>
          <w:sz w:val="20"/>
          <w:szCs w:val="20"/>
          <w:lang w:val="en-US"/>
        </w:rPr>
        <w:t>Allyvia</w:t>
      </w:r>
      <w:proofErr w:type="spellEnd"/>
      <w:r w:rsidRPr="00AB6A18">
        <w:rPr>
          <w:sz w:val="20"/>
          <w:szCs w:val="20"/>
          <w:lang w:val="en-US"/>
        </w:rPr>
        <w:t xml:space="preserve"> </w:t>
      </w:r>
      <w:proofErr w:type="spellStart"/>
      <w:r w:rsidRPr="00AB6A18">
        <w:rPr>
          <w:sz w:val="20"/>
          <w:szCs w:val="20"/>
          <w:lang w:val="en-US"/>
        </w:rPr>
        <w:t>Shinta</w:t>
      </w:r>
      <w:proofErr w:type="spellEnd"/>
      <w:r w:rsidRPr="00AB6A18">
        <w:rPr>
          <w:sz w:val="20"/>
          <w:szCs w:val="20"/>
          <w:lang w:val="en-US"/>
        </w:rPr>
        <w:t xml:space="preserve"> Ayu </w:t>
      </w:r>
      <w:proofErr w:type="spellStart"/>
      <w:r w:rsidRPr="00AB6A18">
        <w:rPr>
          <w:sz w:val="20"/>
          <w:szCs w:val="20"/>
          <w:lang w:val="en-US"/>
        </w:rPr>
        <w:t>Pujianto</w:t>
      </w:r>
      <w:proofErr w:type="spellEnd"/>
      <w:r w:rsidR="007B5782">
        <w:rPr>
          <w:color w:val="000000"/>
          <w:sz w:val="20"/>
          <w:szCs w:val="20"/>
          <w:vertAlign w:val="superscript"/>
        </w:rPr>
        <w:t>*,</w:t>
      </w:r>
      <w:r w:rsidR="007B5782">
        <w:rPr>
          <w:sz w:val="20"/>
          <w:szCs w:val="20"/>
          <w:vertAlign w:val="superscript"/>
        </w:rPr>
        <w:t>1)</w:t>
      </w:r>
      <w:r w:rsidR="007B5782">
        <w:rPr>
          <w:sz w:val="20"/>
          <w:szCs w:val="20"/>
        </w:rPr>
        <w:t xml:space="preserve">, </w:t>
      </w:r>
      <w:proofErr w:type="spellStart"/>
      <w:r w:rsidRPr="00AB6A18">
        <w:rPr>
          <w:color w:val="000000"/>
          <w:sz w:val="20"/>
          <w:szCs w:val="20"/>
          <w:lang w:val="en-US"/>
        </w:rPr>
        <w:t>Hazim</w:t>
      </w:r>
      <w:proofErr w:type="spellEnd"/>
      <w:r w:rsidR="007932C5">
        <w:rPr>
          <w:color w:val="000000"/>
          <w:sz w:val="20"/>
          <w:szCs w:val="20"/>
          <w:vertAlign w:val="superscript"/>
        </w:rPr>
        <w:t>*,2)</w:t>
      </w:r>
    </w:p>
    <w:p w14:paraId="578C6F69" w14:textId="278DF316" w:rsidR="00841ED6" w:rsidRDefault="007932C5" w:rsidP="000B68A9">
      <w:pPr>
        <w:ind w:left="851"/>
      </w:pPr>
      <w:bookmarkStart w:id="2" w:name="_heading=h.gjdgxs" w:colFirst="0" w:colLast="0"/>
      <w:bookmarkEnd w:id="2"/>
      <w:r>
        <w:rPr>
          <w:sz w:val="20"/>
          <w:szCs w:val="20"/>
          <w:vertAlign w:val="superscript"/>
        </w:rPr>
        <w:t>1)</w:t>
      </w:r>
      <w:r>
        <w:rPr>
          <w:sz w:val="20"/>
          <w:szCs w:val="20"/>
        </w:rPr>
        <w:t xml:space="preserve">Program Studi Ilmu </w:t>
      </w:r>
      <w:proofErr w:type="spellStart"/>
      <w:r w:rsidR="00CA7D20">
        <w:rPr>
          <w:sz w:val="20"/>
          <w:szCs w:val="20"/>
          <w:lang w:val="en-US"/>
        </w:rPr>
        <w:t>Psikologi</w:t>
      </w:r>
      <w:proofErr w:type="spellEnd"/>
      <w:r>
        <w:rPr>
          <w:sz w:val="20"/>
          <w:szCs w:val="20"/>
        </w:rPr>
        <w:t>, Universitas Muhammadiyah Sidoarjo, Indonesia</w:t>
      </w:r>
    </w:p>
    <w:p w14:paraId="7227A34E" w14:textId="224C85B5" w:rsidR="00841ED6" w:rsidRDefault="007932C5" w:rsidP="000B68A9">
      <w:pPr>
        <w:ind w:left="851"/>
      </w:pPr>
      <w:r>
        <w:rPr>
          <w:sz w:val="20"/>
          <w:szCs w:val="20"/>
          <w:vertAlign w:val="superscript"/>
        </w:rPr>
        <w:t>2)</w:t>
      </w:r>
      <w:r>
        <w:rPr>
          <w:sz w:val="20"/>
          <w:szCs w:val="20"/>
        </w:rPr>
        <w:t xml:space="preserve"> Program Studi</w:t>
      </w:r>
      <w:r w:rsidR="00CA7D20">
        <w:rPr>
          <w:sz w:val="20"/>
          <w:szCs w:val="20"/>
          <w:lang w:val="en-US"/>
        </w:rPr>
        <w:t xml:space="preserve"> </w:t>
      </w:r>
      <w:proofErr w:type="spellStart"/>
      <w:r w:rsidR="00CA7D20">
        <w:rPr>
          <w:sz w:val="20"/>
          <w:szCs w:val="20"/>
          <w:lang w:val="en-US"/>
        </w:rPr>
        <w:t>Ilmu</w:t>
      </w:r>
      <w:proofErr w:type="spellEnd"/>
      <w:r w:rsidR="00CA7D20">
        <w:rPr>
          <w:sz w:val="20"/>
          <w:szCs w:val="20"/>
          <w:lang w:val="en-US"/>
        </w:rPr>
        <w:t xml:space="preserve"> </w:t>
      </w:r>
      <w:proofErr w:type="spellStart"/>
      <w:r w:rsidR="00CA7D20">
        <w:rPr>
          <w:sz w:val="20"/>
          <w:szCs w:val="20"/>
          <w:lang w:val="en-US"/>
        </w:rPr>
        <w:t>Psikologi</w:t>
      </w:r>
      <w:proofErr w:type="spellEnd"/>
      <w:r>
        <w:rPr>
          <w:sz w:val="20"/>
          <w:szCs w:val="20"/>
        </w:rPr>
        <w:t>, Universitas Muhammadiyah Sidoarjo, Indonesia</w:t>
      </w:r>
    </w:p>
    <w:p w14:paraId="1D287C78" w14:textId="5E1697C5" w:rsidR="00841ED6" w:rsidRDefault="007932C5" w:rsidP="002E6EE2">
      <w:pPr>
        <w:ind w:left="851"/>
        <w:rPr>
          <w:sz w:val="20"/>
          <w:szCs w:val="20"/>
          <w:lang w:val="en-ID"/>
        </w:rPr>
      </w:pPr>
      <w:r>
        <w:rPr>
          <w:sz w:val="20"/>
          <w:szCs w:val="20"/>
        </w:rPr>
        <w:t>*Email Penulis Korespondensi</w:t>
      </w:r>
      <w:r w:rsidR="002E6EE2">
        <w:rPr>
          <w:sz w:val="20"/>
          <w:szCs w:val="20"/>
          <w:lang w:val="en-US"/>
        </w:rPr>
        <w:t xml:space="preserve"> :</w:t>
      </w:r>
      <w:r w:rsidR="00C95443">
        <w:rPr>
          <w:sz w:val="20"/>
          <w:szCs w:val="20"/>
          <w:lang w:val="en-US"/>
        </w:rPr>
        <w:t xml:space="preserve"> </w:t>
      </w:r>
      <w:hyperlink r:id="rId8" w:history="1">
        <w:r w:rsidR="00C95443" w:rsidRPr="003A0646">
          <w:rPr>
            <w:rStyle w:val="Hyperlink"/>
            <w:sz w:val="20"/>
            <w:szCs w:val="20"/>
            <w:lang w:val="en-US"/>
          </w:rPr>
          <w:t>Hazim@umsida.ac.id</w:t>
        </w:r>
      </w:hyperlink>
      <w:r w:rsidR="00C95443">
        <w:rPr>
          <w:sz w:val="20"/>
          <w:szCs w:val="20"/>
          <w:lang w:val="en-US"/>
        </w:rPr>
        <w:t xml:space="preserve"> </w:t>
      </w:r>
    </w:p>
    <w:bookmarkEnd w:id="1"/>
    <w:p w14:paraId="635CDC8D" w14:textId="77777777" w:rsidR="002E6EE2" w:rsidRPr="002E6EE2" w:rsidRDefault="002E6EE2" w:rsidP="002E6EE2">
      <w:pPr>
        <w:ind w:left="851"/>
        <w:rPr>
          <w:i/>
          <w:sz w:val="20"/>
          <w:szCs w:val="20"/>
          <w:lang w:val="en-US"/>
        </w:rPr>
      </w:pPr>
    </w:p>
    <w:p w14:paraId="353BD90B" w14:textId="77777777" w:rsidR="00841ED6" w:rsidRDefault="00841ED6">
      <w:pPr>
        <w:rPr>
          <w:sz w:val="20"/>
          <w:szCs w:val="20"/>
        </w:rPr>
        <w:sectPr w:rsidR="00841ED6">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54023F7B" w14:textId="04FA81B8" w:rsidR="00841ED6" w:rsidRDefault="007932C5">
      <w:pPr>
        <w:keepNext/>
        <w:pBdr>
          <w:top w:val="nil"/>
          <w:left w:val="nil"/>
          <w:bottom w:val="nil"/>
          <w:right w:val="nil"/>
          <w:between w:val="nil"/>
        </w:pBdr>
        <w:ind w:right="4" w:hanging="567"/>
        <w:jc w:val="both"/>
        <w:rPr>
          <w:bCs/>
          <w:i/>
          <w:color w:val="000000"/>
          <w:sz w:val="20"/>
          <w:szCs w:val="20"/>
          <w:lang w:val="en-US"/>
        </w:rPr>
      </w:pPr>
      <w:bookmarkStart w:id="8" w:name="_heading=h.30j0zll" w:colFirst="0" w:colLast="0"/>
      <w:bookmarkEnd w:id="8"/>
      <w:proofErr w:type="spellStart"/>
      <w:r>
        <w:rPr>
          <w:b/>
          <w:i/>
          <w:color w:val="000000"/>
          <w:sz w:val="20"/>
          <w:szCs w:val="20"/>
        </w:rPr>
        <w:t>Abstract</w:t>
      </w:r>
      <w:proofErr w:type="spellEnd"/>
      <w:r>
        <w:rPr>
          <w:i/>
          <w:color w:val="000000"/>
          <w:sz w:val="20"/>
          <w:szCs w:val="20"/>
        </w:rPr>
        <w:t xml:space="preserve">. </w:t>
      </w:r>
      <w:bookmarkStart w:id="9" w:name="_Hlk190251668"/>
      <w:r w:rsidR="00AB6A18" w:rsidRPr="00AB6A18">
        <w:rPr>
          <w:bCs/>
          <w:i/>
          <w:color w:val="000000"/>
          <w:sz w:val="20"/>
          <w:szCs w:val="20"/>
          <w:lang w:val="en-US"/>
        </w:rPr>
        <w:t xml:space="preserve">Youth Red Cross develops caring and helpful behavior. Altruism is an attitude of helping others by sincerely helping and not expecting anything in return. One of the factors that influences someone to carry out altruistic behavior is peer support. Community service in the form of psychoeducation is carried out by Youth Red Cross volunteers at SMA </w:t>
      </w:r>
      <w:proofErr w:type="spellStart"/>
      <w:r w:rsidR="00AB6A18" w:rsidRPr="00AB6A18">
        <w:rPr>
          <w:bCs/>
          <w:i/>
          <w:color w:val="000000"/>
          <w:sz w:val="20"/>
          <w:szCs w:val="20"/>
          <w:lang w:val="en-US"/>
        </w:rPr>
        <w:t>Kemala</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Bhayangkari</w:t>
      </w:r>
      <w:proofErr w:type="spellEnd"/>
      <w:r w:rsidR="00AB6A18" w:rsidRPr="00AB6A18">
        <w:rPr>
          <w:bCs/>
          <w:i/>
          <w:color w:val="000000"/>
          <w:sz w:val="20"/>
          <w:szCs w:val="20"/>
          <w:lang w:val="en-US"/>
        </w:rPr>
        <w:t xml:space="preserve"> 3 </w:t>
      </w:r>
      <w:proofErr w:type="spellStart"/>
      <w:r w:rsidR="00AB6A18" w:rsidRPr="00AB6A18">
        <w:rPr>
          <w:bCs/>
          <w:i/>
          <w:color w:val="000000"/>
          <w:sz w:val="20"/>
          <w:szCs w:val="20"/>
          <w:lang w:val="en-US"/>
        </w:rPr>
        <w:t>Porong</w:t>
      </w:r>
      <w:proofErr w:type="spellEnd"/>
      <w:r w:rsidR="00AB6A18" w:rsidRPr="00AB6A18">
        <w:rPr>
          <w:bCs/>
          <w:i/>
          <w:color w:val="000000"/>
          <w:sz w:val="20"/>
          <w:szCs w:val="20"/>
          <w:lang w:val="en-US"/>
        </w:rPr>
        <w:t>. A total of 46 volunteers took part in this activity. This is supported by needs assessments through interviews and distributing questionnaires in the form of Google forms. Psychoeducation provides knowledge about increasing altruistic behavior through peer support. Based on the analysis carried out using the paired sample t-test, it shows that there was an increase from the pre-test score of 99.587 to 114.848 in the post-test calculation regarding altruism psychoeducation. The results illustrate that psychoeducation increases altruism through peer support and is able to solve the problems faced by Youth Red Cross volunteers, especially to increase altruism behavior among Youth Red Cross volunteers</w:t>
      </w:r>
    </w:p>
    <w:p w14:paraId="194F31B5" w14:textId="77777777" w:rsidR="00CD42F7" w:rsidRDefault="00CD42F7">
      <w:pPr>
        <w:keepNext/>
        <w:pBdr>
          <w:top w:val="nil"/>
          <w:left w:val="nil"/>
          <w:bottom w:val="nil"/>
          <w:right w:val="nil"/>
          <w:between w:val="nil"/>
        </w:pBdr>
        <w:ind w:right="4" w:hanging="567"/>
        <w:jc w:val="both"/>
        <w:rPr>
          <w:i/>
          <w:smallCaps/>
          <w:color w:val="000000"/>
          <w:sz w:val="20"/>
          <w:szCs w:val="20"/>
        </w:rPr>
      </w:pPr>
    </w:p>
    <w:p w14:paraId="754A2C45" w14:textId="40B01BEF" w:rsidR="00841ED6" w:rsidRPr="001E24FB" w:rsidRDefault="007932C5">
      <w:pPr>
        <w:keepNext/>
        <w:pBdr>
          <w:top w:val="nil"/>
          <w:left w:val="nil"/>
          <w:bottom w:val="nil"/>
          <w:right w:val="nil"/>
          <w:between w:val="nil"/>
        </w:pBdr>
        <w:spacing w:before="58"/>
        <w:ind w:right="4" w:hanging="567"/>
        <w:jc w:val="both"/>
        <w:rPr>
          <w:i/>
          <w:smallCaps/>
          <w:color w:val="000000"/>
          <w:sz w:val="20"/>
          <w:szCs w:val="20"/>
          <w:lang w:val="en-US"/>
        </w:rPr>
      </w:pPr>
      <w:proofErr w:type="spellStart"/>
      <w:r>
        <w:rPr>
          <w:b/>
          <w:i/>
          <w:color w:val="000000"/>
          <w:sz w:val="20"/>
          <w:szCs w:val="20"/>
        </w:rPr>
        <w:t>Keywords</w:t>
      </w:r>
      <w:proofErr w:type="spellEnd"/>
      <w:r>
        <w:rPr>
          <w:b/>
          <w:i/>
          <w:color w:val="000000"/>
          <w:sz w:val="20"/>
          <w:szCs w:val="20"/>
        </w:rPr>
        <w:t xml:space="preserve"> </w:t>
      </w:r>
      <w:r w:rsidR="001E24FB">
        <w:rPr>
          <w:b/>
          <w:i/>
          <w:color w:val="000000"/>
          <w:sz w:val="20"/>
          <w:szCs w:val="20"/>
        </w:rPr>
        <w:t>–</w:t>
      </w:r>
      <w:r>
        <w:rPr>
          <w:b/>
          <w:i/>
          <w:color w:val="000000"/>
          <w:sz w:val="20"/>
          <w:szCs w:val="20"/>
        </w:rPr>
        <w:t xml:space="preserve"> </w:t>
      </w:r>
      <w:r w:rsidR="001E24FB">
        <w:rPr>
          <w:bCs/>
          <w:i/>
          <w:sz w:val="20"/>
          <w:szCs w:val="20"/>
          <w:lang w:val="en-US"/>
        </w:rPr>
        <w:t>Altruism, peer support</w:t>
      </w:r>
    </w:p>
    <w:bookmarkEnd w:id="9"/>
    <w:p w14:paraId="3991440F" w14:textId="77777777" w:rsidR="00841ED6" w:rsidRDefault="00841ED6">
      <w:pPr>
        <w:tabs>
          <w:tab w:val="left" w:pos="0"/>
        </w:tabs>
        <w:ind w:right="4"/>
        <w:rPr>
          <w:b/>
          <w:i/>
        </w:rPr>
      </w:pPr>
    </w:p>
    <w:p w14:paraId="625C7B5F" w14:textId="77777777" w:rsidR="00AB6A18" w:rsidRPr="00AB6A18" w:rsidRDefault="007932C5" w:rsidP="00AB6A18">
      <w:pPr>
        <w:keepNext/>
        <w:pBdr>
          <w:top w:val="nil"/>
          <w:left w:val="nil"/>
          <w:bottom w:val="nil"/>
          <w:right w:val="nil"/>
          <w:between w:val="nil"/>
        </w:pBdr>
        <w:ind w:right="4" w:hanging="567"/>
        <w:jc w:val="both"/>
        <w:rPr>
          <w:bCs/>
          <w:i/>
          <w:color w:val="000000"/>
          <w:sz w:val="20"/>
          <w:szCs w:val="20"/>
          <w:lang w:val="en-US"/>
        </w:rPr>
      </w:pPr>
      <w:r>
        <w:rPr>
          <w:b/>
          <w:i/>
          <w:color w:val="000000"/>
          <w:sz w:val="20"/>
          <w:szCs w:val="20"/>
        </w:rPr>
        <w:t>Abstrak</w:t>
      </w:r>
      <w:r>
        <w:rPr>
          <w:i/>
          <w:color w:val="000000"/>
          <w:sz w:val="20"/>
          <w:szCs w:val="20"/>
        </w:rPr>
        <w:t xml:space="preserve">. </w:t>
      </w:r>
      <w:bookmarkStart w:id="10" w:name="_Hlk190251732"/>
      <w:proofErr w:type="spellStart"/>
      <w:r w:rsidR="00AB6A18" w:rsidRPr="00AB6A18">
        <w:rPr>
          <w:bCs/>
          <w:i/>
          <w:color w:val="000000"/>
          <w:sz w:val="20"/>
          <w:szCs w:val="20"/>
          <w:lang w:val="en-US"/>
        </w:rPr>
        <w:t>Seorang</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anggota</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Palang</w:t>
      </w:r>
      <w:proofErr w:type="spellEnd"/>
      <w:r w:rsidR="00AB6A18" w:rsidRPr="00AB6A18">
        <w:rPr>
          <w:bCs/>
          <w:i/>
          <w:color w:val="000000"/>
          <w:sz w:val="20"/>
          <w:szCs w:val="20"/>
          <w:lang w:val="en-US"/>
        </w:rPr>
        <w:t xml:space="preserve"> Merah </w:t>
      </w:r>
      <w:proofErr w:type="spellStart"/>
      <w:r w:rsidR="00AB6A18" w:rsidRPr="00AB6A18">
        <w:rPr>
          <w:bCs/>
          <w:i/>
          <w:color w:val="000000"/>
          <w:sz w:val="20"/>
          <w:szCs w:val="20"/>
          <w:lang w:val="en-US"/>
        </w:rPr>
        <w:t>Remaja</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mengembangkan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perilaku</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kepedulian</w:t>
      </w:r>
      <w:proofErr w:type="spellEnd"/>
      <w:r w:rsidR="00AB6A18" w:rsidRPr="00AB6A18">
        <w:rPr>
          <w:bCs/>
          <w:i/>
          <w:color w:val="000000"/>
          <w:sz w:val="20"/>
          <w:szCs w:val="20"/>
          <w:lang w:val="en-US"/>
        </w:rPr>
        <w:t xml:space="preserve"> dan </w:t>
      </w:r>
      <w:proofErr w:type="spellStart"/>
      <w:r w:rsidR="00AB6A18" w:rsidRPr="00AB6A18">
        <w:rPr>
          <w:bCs/>
          <w:i/>
          <w:color w:val="000000"/>
          <w:sz w:val="20"/>
          <w:szCs w:val="20"/>
          <w:lang w:val="en-US"/>
        </w:rPr>
        <w:t>tolong</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menolong</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Siikap</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altruisme</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merupakan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sikap</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menolong</w:t>
      </w:r>
      <w:proofErr w:type="spellEnd"/>
      <w:r w:rsidR="00AB6A18" w:rsidRPr="00AB6A18">
        <w:rPr>
          <w:bCs/>
          <w:i/>
          <w:color w:val="000000"/>
          <w:sz w:val="20"/>
          <w:szCs w:val="20"/>
          <w:lang w:val="en-US"/>
        </w:rPr>
        <w:t xml:space="preserve"> orang </w:t>
      </w:r>
      <w:proofErr w:type="spellStart"/>
      <w:r w:rsidR="00AB6A18" w:rsidRPr="00AB6A18">
        <w:rPr>
          <w:bCs/>
          <w:i/>
          <w:color w:val="000000"/>
          <w:sz w:val="20"/>
          <w:szCs w:val="20"/>
          <w:lang w:val="en-US"/>
        </w:rPr>
        <w:t>laiin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dengan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tulus</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membantu</w:t>
      </w:r>
      <w:proofErr w:type="spellEnd"/>
      <w:r w:rsidR="00AB6A18" w:rsidRPr="00AB6A18">
        <w:rPr>
          <w:bCs/>
          <w:i/>
          <w:color w:val="000000"/>
          <w:sz w:val="20"/>
          <w:szCs w:val="20"/>
          <w:lang w:val="en-US"/>
        </w:rPr>
        <w:t xml:space="preserve"> dan </w:t>
      </w:r>
      <w:proofErr w:type="spellStart"/>
      <w:r w:rsidR="00AB6A18" w:rsidRPr="00AB6A18">
        <w:rPr>
          <w:bCs/>
          <w:i/>
          <w:color w:val="000000"/>
          <w:sz w:val="20"/>
          <w:szCs w:val="20"/>
          <w:lang w:val="en-US"/>
        </w:rPr>
        <w:t>tidak</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mengharapkan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imbalan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apapun</w:t>
      </w:r>
      <w:proofErr w:type="spellEnd"/>
      <w:r w:rsidR="00AB6A18" w:rsidRPr="00AB6A18">
        <w:rPr>
          <w:bCs/>
          <w:i/>
          <w:color w:val="000000"/>
          <w:sz w:val="20"/>
          <w:szCs w:val="20"/>
          <w:lang w:val="en-US"/>
        </w:rPr>
        <w:t xml:space="preserve">. Salah </w:t>
      </w:r>
      <w:proofErr w:type="spellStart"/>
      <w:r w:rsidR="00AB6A18" w:rsidRPr="00AB6A18">
        <w:rPr>
          <w:bCs/>
          <w:i/>
          <w:color w:val="000000"/>
          <w:sz w:val="20"/>
          <w:szCs w:val="20"/>
          <w:lang w:val="en-US"/>
        </w:rPr>
        <w:t>satu</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faktor</w:t>
      </w:r>
      <w:proofErr w:type="spellEnd"/>
      <w:r w:rsidR="00AB6A18" w:rsidRPr="00AB6A18">
        <w:rPr>
          <w:bCs/>
          <w:i/>
          <w:color w:val="000000"/>
          <w:sz w:val="20"/>
          <w:szCs w:val="20"/>
          <w:lang w:val="en-US"/>
        </w:rPr>
        <w:t xml:space="preserve"> yang </w:t>
      </w:r>
      <w:proofErr w:type="spellStart"/>
      <w:r w:rsidR="00AB6A18" w:rsidRPr="00AB6A18">
        <w:rPr>
          <w:bCs/>
          <w:i/>
          <w:color w:val="000000"/>
          <w:sz w:val="20"/>
          <w:szCs w:val="20"/>
          <w:lang w:val="en-US"/>
        </w:rPr>
        <w:t>mempengaruhii</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seseorang</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melakukan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perilaku</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altruisme</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yaitu</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dukungan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teman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sebaya</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Pengabdian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kepada</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masyarakat</w:t>
      </w:r>
      <w:proofErr w:type="spellEnd"/>
      <w:r w:rsidR="00AB6A18" w:rsidRPr="00AB6A18">
        <w:rPr>
          <w:bCs/>
          <w:i/>
          <w:color w:val="000000"/>
          <w:sz w:val="20"/>
          <w:szCs w:val="20"/>
          <w:lang w:val="en-US"/>
        </w:rPr>
        <w:t xml:space="preserve"> yang </w:t>
      </w:r>
      <w:proofErr w:type="spellStart"/>
      <w:r w:rsidR="00AB6A18" w:rsidRPr="00AB6A18">
        <w:rPr>
          <w:bCs/>
          <w:i/>
          <w:color w:val="000000"/>
          <w:sz w:val="20"/>
          <w:szCs w:val="20"/>
          <w:lang w:val="en-US"/>
        </w:rPr>
        <w:t>berupa</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psikoedukasi</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dilakukan</w:t>
      </w:r>
      <w:proofErr w:type="spellEnd"/>
      <w:r w:rsidR="00AB6A18" w:rsidRPr="00AB6A18">
        <w:rPr>
          <w:bCs/>
          <w:i/>
          <w:color w:val="000000"/>
          <w:sz w:val="20"/>
          <w:szCs w:val="20"/>
          <w:lang w:val="en-US"/>
        </w:rPr>
        <w:t xml:space="preserve"> pada </w:t>
      </w:r>
      <w:proofErr w:type="spellStart"/>
      <w:r w:rsidR="00AB6A18" w:rsidRPr="00AB6A18">
        <w:rPr>
          <w:bCs/>
          <w:i/>
          <w:color w:val="000000"/>
          <w:sz w:val="20"/>
          <w:szCs w:val="20"/>
          <w:lang w:val="en-US"/>
        </w:rPr>
        <w:t>relawan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Palang</w:t>
      </w:r>
      <w:proofErr w:type="spellEnd"/>
      <w:r w:rsidR="00AB6A18" w:rsidRPr="00AB6A18">
        <w:rPr>
          <w:bCs/>
          <w:i/>
          <w:color w:val="000000"/>
          <w:sz w:val="20"/>
          <w:szCs w:val="20"/>
          <w:lang w:val="en-US"/>
        </w:rPr>
        <w:t xml:space="preserve"> Merah </w:t>
      </w:r>
      <w:proofErr w:type="spellStart"/>
      <w:r w:rsidR="00AB6A18" w:rsidRPr="00AB6A18">
        <w:rPr>
          <w:bCs/>
          <w:i/>
          <w:color w:val="000000"/>
          <w:sz w:val="20"/>
          <w:szCs w:val="20"/>
          <w:lang w:val="en-US"/>
        </w:rPr>
        <w:t>Remaja</w:t>
      </w:r>
      <w:proofErr w:type="spellEnd"/>
      <w:r w:rsidR="00AB6A18" w:rsidRPr="00AB6A18">
        <w:rPr>
          <w:bCs/>
          <w:i/>
          <w:color w:val="000000"/>
          <w:sz w:val="20"/>
          <w:szCs w:val="20"/>
          <w:lang w:val="en-US"/>
        </w:rPr>
        <w:t xml:space="preserve"> di SMA </w:t>
      </w:r>
      <w:proofErr w:type="spellStart"/>
      <w:r w:rsidR="00AB6A18" w:rsidRPr="00AB6A18">
        <w:rPr>
          <w:bCs/>
          <w:i/>
          <w:color w:val="000000"/>
          <w:sz w:val="20"/>
          <w:szCs w:val="20"/>
          <w:lang w:val="en-US"/>
        </w:rPr>
        <w:t>Kemala</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Bhayangkari</w:t>
      </w:r>
      <w:proofErr w:type="spellEnd"/>
      <w:r w:rsidR="00AB6A18" w:rsidRPr="00AB6A18">
        <w:rPr>
          <w:bCs/>
          <w:i/>
          <w:color w:val="000000"/>
          <w:sz w:val="20"/>
          <w:szCs w:val="20"/>
          <w:lang w:val="en-US"/>
        </w:rPr>
        <w:t xml:space="preserve"> 3 </w:t>
      </w:r>
      <w:proofErr w:type="spellStart"/>
      <w:r w:rsidR="00AB6A18" w:rsidRPr="00AB6A18">
        <w:rPr>
          <w:bCs/>
          <w:i/>
          <w:color w:val="000000"/>
          <w:sz w:val="20"/>
          <w:szCs w:val="20"/>
          <w:lang w:val="en-US"/>
        </w:rPr>
        <w:t>Porong</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diikuti</w:t>
      </w:r>
      <w:proofErr w:type="spellEnd"/>
      <w:r w:rsidR="00AB6A18" w:rsidRPr="00AB6A18">
        <w:rPr>
          <w:bCs/>
          <w:i/>
          <w:color w:val="000000"/>
          <w:sz w:val="20"/>
          <w:szCs w:val="20"/>
          <w:lang w:val="en-US"/>
        </w:rPr>
        <w:t xml:space="preserve"> oleh 46 </w:t>
      </w:r>
      <w:proofErr w:type="spellStart"/>
      <w:r w:rsidR="00AB6A18" w:rsidRPr="00AB6A18">
        <w:rPr>
          <w:bCs/>
          <w:i/>
          <w:color w:val="000000"/>
          <w:sz w:val="20"/>
          <w:szCs w:val="20"/>
          <w:lang w:val="en-US"/>
        </w:rPr>
        <w:t>relawan</w:t>
      </w:r>
      <w:proofErr w:type="spellEnd"/>
      <w:r w:rsidR="00AB6A18" w:rsidRPr="00AB6A18">
        <w:rPr>
          <w:bCs/>
          <w:i/>
          <w:color w:val="000000"/>
          <w:sz w:val="20"/>
          <w:szCs w:val="20"/>
          <w:lang w:val="en-US"/>
        </w:rPr>
        <w:t xml:space="preserve"> yang </w:t>
      </w:r>
      <w:proofErr w:type="spellStart"/>
      <w:r w:rsidR="00AB6A18" w:rsidRPr="00AB6A18">
        <w:rPr>
          <w:bCs/>
          <w:i/>
          <w:color w:val="000000"/>
          <w:sz w:val="20"/>
          <w:szCs w:val="20"/>
          <w:lang w:val="en-US"/>
        </w:rPr>
        <w:t>berpartisipasi</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dalam</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kegiatan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ini</w:t>
      </w:r>
      <w:proofErr w:type="spellEnd"/>
      <w:r w:rsidR="00AB6A18" w:rsidRPr="00AB6A18">
        <w:rPr>
          <w:bCs/>
          <w:i/>
          <w:color w:val="000000"/>
          <w:sz w:val="20"/>
          <w:szCs w:val="20"/>
          <w:lang w:val="en-US"/>
        </w:rPr>
        <w:t xml:space="preserve">. Hal </w:t>
      </w:r>
      <w:proofErr w:type="spellStart"/>
      <w:r w:rsidR="00AB6A18" w:rsidRPr="00AB6A18">
        <w:rPr>
          <w:bCs/>
          <w:i/>
          <w:color w:val="000000"/>
          <w:sz w:val="20"/>
          <w:szCs w:val="20"/>
          <w:lang w:val="en-US"/>
        </w:rPr>
        <w:t>ini</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diitunjang</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dari</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asesmen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kebutuhan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melalui</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wawancara</w:t>
      </w:r>
      <w:proofErr w:type="spellEnd"/>
      <w:r w:rsidR="00AB6A18" w:rsidRPr="00AB6A18">
        <w:rPr>
          <w:bCs/>
          <w:i/>
          <w:color w:val="000000"/>
          <w:sz w:val="20"/>
          <w:szCs w:val="20"/>
          <w:lang w:val="en-US"/>
        </w:rPr>
        <w:t xml:space="preserve"> dan </w:t>
      </w:r>
      <w:proofErr w:type="spellStart"/>
      <w:r w:rsidR="00AB6A18" w:rsidRPr="00AB6A18">
        <w:rPr>
          <w:bCs/>
          <w:i/>
          <w:color w:val="000000"/>
          <w:sz w:val="20"/>
          <w:szCs w:val="20"/>
          <w:lang w:val="en-US"/>
        </w:rPr>
        <w:t>menyebarkan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kuisioner</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berupa</w:t>
      </w:r>
      <w:proofErr w:type="spellEnd"/>
      <w:r w:rsidR="00AB6A18" w:rsidRPr="00AB6A18">
        <w:rPr>
          <w:bCs/>
          <w:i/>
          <w:color w:val="000000"/>
          <w:sz w:val="20"/>
          <w:szCs w:val="20"/>
          <w:lang w:val="en-US"/>
        </w:rPr>
        <w:t xml:space="preserve"> google form yang </w:t>
      </w:r>
      <w:proofErr w:type="spellStart"/>
      <w:r w:rsidR="00AB6A18" w:rsidRPr="00AB6A18">
        <w:rPr>
          <w:bCs/>
          <w:i/>
          <w:color w:val="000000"/>
          <w:sz w:val="20"/>
          <w:szCs w:val="20"/>
          <w:lang w:val="en-US"/>
        </w:rPr>
        <w:t>diilakukan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untuk</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mengidentifikasi</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masalah</w:t>
      </w:r>
      <w:proofErr w:type="spellEnd"/>
      <w:r w:rsidR="00AB6A18" w:rsidRPr="00AB6A18">
        <w:rPr>
          <w:bCs/>
          <w:i/>
          <w:color w:val="000000"/>
          <w:sz w:val="20"/>
          <w:szCs w:val="20"/>
          <w:lang w:val="en-US"/>
        </w:rPr>
        <w:t xml:space="preserve"> yang </w:t>
      </w:r>
      <w:proofErr w:type="spellStart"/>
      <w:r w:rsidR="00AB6A18" w:rsidRPr="00AB6A18">
        <w:rPr>
          <w:bCs/>
          <w:i/>
          <w:color w:val="000000"/>
          <w:sz w:val="20"/>
          <w:szCs w:val="20"/>
          <w:lang w:val="en-US"/>
        </w:rPr>
        <w:t>dialami</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relawan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Psiikoedukasi</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memberikan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pengetahuan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mengenai</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meningkatkan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perilaku</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altruisme</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melalui</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dukungan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teman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sebaya</w:t>
      </w:r>
      <w:proofErr w:type="spellEnd"/>
      <w:r w:rsidR="00AB6A18" w:rsidRPr="00AB6A18">
        <w:rPr>
          <w:bCs/>
          <w:i/>
          <w:color w:val="000000"/>
          <w:sz w:val="20"/>
          <w:szCs w:val="20"/>
          <w:lang w:val="en-US"/>
        </w:rPr>
        <w:t xml:space="preserve">. Hasil </w:t>
      </w:r>
      <w:proofErr w:type="spellStart"/>
      <w:r w:rsidR="00AB6A18" w:rsidRPr="00AB6A18">
        <w:rPr>
          <w:bCs/>
          <w:i/>
          <w:color w:val="000000"/>
          <w:sz w:val="20"/>
          <w:szCs w:val="20"/>
          <w:lang w:val="en-US"/>
        </w:rPr>
        <w:t>analisis</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menggunakan</w:t>
      </w:r>
      <w:proofErr w:type="spellEnd"/>
      <w:r w:rsidR="00AB6A18" w:rsidRPr="00AB6A18">
        <w:rPr>
          <w:bCs/>
          <w:i/>
          <w:color w:val="000000"/>
          <w:sz w:val="20"/>
          <w:szCs w:val="20"/>
          <w:lang w:val="en-US"/>
        </w:rPr>
        <w:t xml:space="preserve"> uji </w:t>
      </w:r>
      <w:r w:rsidR="00AB6A18" w:rsidRPr="00AB6A18">
        <w:rPr>
          <w:b/>
          <w:bCs/>
          <w:i/>
          <w:color w:val="000000"/>
          <w:sz w:val="20"/>
          <w:szCs w:val="20"/>
          <w:lang w:val="en-US"/>
        </w:rPr>
        <w:t>paired sample t-test</w:t>
      </w:r>
      <w:r w:rsidR="00AB6A18" w:rsidRPr="00AB6A18">
        <w:rPr>
          <w:bCs/>
          <w:i/>
          <w:color w:val="000000"/>
          <w:sz w:val="20"/>
          <w:szCs w:val="20"/>
          <w:lang w:val="en-US"/>
        </w:rPr>
        <w:t xml:space="preserve"> </w:t>
      </w:r>
      <w:proofErr w:type="spellStart"/>
      <w:r w:rsidR="00AB6A18" w:rsidRPr="00AB6A18">
        <w:rPr>
          <w:bCs/>
          <w:i/>
          <w:color w:val="000000"/>
          <w:sz w:val="20"/>
          <w:szCs w:val="20"/>
          <w:lang w:val="en-US"/>
        </w:rPr>
        <w:t>menunjukkan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adanya</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peningkatan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nilai</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dari</w:t>
      </w:r>
      <w:proofErr w:type="spellEnd"/>
      <w:r w:rsidR="00AB6A18" w:rsidRPr="00AB6A18">
        <w:rPr>
          <w:bCs/>
          <w:i/>
          <w:color w:val="000000"/>
          <w:sz w:val="20"/>
          <w:szCs w:val="20"/>
          <w:lang w:val="en-US"/>
        </w:rPr>
        <w:t xml:space="preserve"> </w:t>
      </w:r>
      <w:r w:rsidR="00AB6A18" w:rsidRPr="00AB6A18">
        <w:rPr>
          <w:b/>
          <w:bCs/>
          <w:i/>
          <w:color w:val="000000"/>
          <w:sz w:val="20"/>
          <w:szCs w:val="20"/>
          <w:lang w:val="en-US"/>
        </w:rPr>
        <w:t>99,587</w:t>
      </w:r>
      <w:r w:rsidR="00AB6A18" w:rsidRPr="00AB6A18">
        <w:rPr>
          <w:bCs/>
          <w:i/>
          <w:color w:val="000000"/>
          <w:sz w:val="20"/>
          <w:szCs w:val="20"/>
          <w:lang w:val="en-US"/>
        </w:rPr>
        <w:t xml:space="preserve"> pada pre-test </w:t>
      </w:r>
      <w:proofErr w:type="spellStart"/>
      <w:r w:rsidR="00AB6A18" w:rsidRPr="00AB6A18">
        <w:rPr>
          <w:bCs/>
          <w:i/>
          <w:color w:val="000000"/>
          <w:sz w:val="20"/>
          <w:szCs w:val="20"/>
          <w:lang w:val="en-US"/>
        </w:rPr>
        <w:t>menjadi</w:t>
      </w:r>
      <w:proofErr w:type="spellEnd"/>
      <w:r w:rsidR="00AB6A18" w:rsidRPr="00AB6A18">
        <w:rPr>
          <w:bCs/>
          <w:i/>
          <w:color w:val="000000"/>
          <w:sz w:val="20"/>
          <w:szCs w:val="20"/>
          <w:lang w:val="en-US"/>
        </w:rPr>
        <w:t xml:space="preserve"> </w:t>
      </w:r>
      <w:r w:rsidR="00AB6A18" w:rsidRPr="00AB6A18">
        <w:rPr>
          <w:b/>
          <w:bCs/>
          <w:i/>
          <w:color w:val="000000"/>
          <w:sz w:val="20"/>
          <w:szCs w:val="20"/>
          <w:lang w:val="en-US"/>
        </w:rPr>
        <w:t>114,848</w:t>
      </w:r>
      <w:r w:rsidR="00AB6A18" w:rsidRPr="00AB6A18">
        <w:rPr>
          <w:bCs/>
          <w:i/>
          <w:color w:val="000000"/>
          <w:sz w:val="20"/>
          <w:szCs w:val="20"/>
          <w:lang w:val="en-US"/>
        </w:rPr>
        <w:t xml:space="preserve"> pada post-test </w:t>
      </w:r>
      <w:proofErr w:type="spellStart"/>
      <w:r w:rsidR="00AB6A18" w:rsidRPr="00AB6A18">
        <w:rPr>
          <w:bCs/>
          <w:i/>
          <w:color w:val="000000"/>
          <w:sz w:val="20"/>
          <w:szCs w:val="20"/>
          <w:lang w:val="en-US"/>
        </w:rPr>
        <w:t>dalam</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evaluasi</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psikoedukasii</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altruisme</w:t>
      </w:r>
      <w:proofErr w:type="spellEnd"/>
      <w:r w:rsidR="00AB6A18" w:rsidRPr="00AB6A18">
        <w:rPr>
          <w:bCs/>
          <w:i/>
          <w:color w:val="000000"/>
          <w:sz w:val="20"/>
          <w:szCs w:val="20"/>
          <w:lang w:val="en-US"/>
        </w:rPr>
        <w:t xml:space="preserve">.. Hasil </w:t>
      </w:r>
      <w:proofErr w:type="spellStart"/>
      <w:r w:rsidR="00AB6A18" w:rsidRPr="00AB6A18">
        <w:rPr>
          <w:bCs/>
          <w:i/>
          <w:color w:val="000000"/>
          <w:sz w:val="20"/>
          <w:szCs w:val="20"/>
          <w:lang w:val="en-US"/>
        </w:rPr>
        <w:t>menggambarkan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bahwa</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psikoedukasi</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meningkatkan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altruisme</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melalui</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dukungan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teman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sebaya</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mampu</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menyelesaikan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persoalan</w:t>
      </w:r>
      <w:proofErr w:type="spellEnd"/>
      <w:r w:rsidR="00AB6A18" w:rsidRPr="00AB6A18">
        <w:rPr>
          <w:bCs/>
          <w:i/>
          <w:color w:val="000000"/>
          <w:sz w:val="20"/>
          <w:szCs w:val="20"/>
          <w:lang w:val="en-US"/>
        </w:rPr>
        <w:t xml:space="preserve"> yang </w:t>
      </w:r>
      <w:proofErr w:type="spellStart"/>
      <w:r w:rsidR="00AB6A18" w:rsidRPr="00AB6A18">
        <w:rPr>
          <w:bCs/>
          <w:i/>
          <w:color w:val="000000"/>
          <w:sz w:val="20"/>
          <w:szCs w:val="20"/>
          <w:lang w:val="en-US"/>
        </w:rPr>
        <w:t>dihadapi</w:t>
      </w:r>
      <w:proofErr w:type="spellEnd"/>
      <w:r w:rsidR="00AB6A18" w:rsidRPr="00AB6A18">
        <w:rPr>
          <w:bCs/>
          <w:i/>
          <w:color w:val="000000"/>
          <w:sz w:val="20"/>
          <w:szCs w:val="20"/>
          <w:lang w:val="en-US"/>
        </w:rPr>
        <w:t xml:space="preserve"> oleh </w:t>
      </w:r>
      <w:proofErr w:type="spellStart"/>
      <w:r w:rsidR="00AB6A18" w:rsidRPr="00AB6A18">
        <w:rPr>
          <w:bCs/>
          <w:i/>
          <w:color w:val="000000"/>
          <w:sz w:val="20"/>
          <w:szCs w:val="20"/>
          <w:lang w:val="en-US"/>
        </w:rPr>
        <w:t>relawan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Palang</w:t>
      </w:r>
      <w:proofErr w:type="spellEnd"/>
      <w:r w:rsidR="00AB6A18" w:rsidRPr="00AB6A18">
        <w:rPr>
          <w:bCs/>
          <w:i/>
          <w:color w:val="000000"/>
          <w:sz w:val="20"/>
          <w:szCs w:val="20"/>
          <w:lang w:val="en-US"/>
        </w:rPr>
        <w:t xml:space="preserve"> Merah </w:t>
      </w:r>
      <w:proofErr w:type="spellStart"/>
      <w:r w:rsidR="00AB6A18" w:rsidRPr="00AB6A18">
        <w:rPr>
          <w:bCs/>
          <w:i/>
          <w:color w:val="000000"/>
          <w:sz w:val="20"/>
          <w:szCs w:val="20"/>
          <w:lang w:val="en-US"/>
        </w:rPr>
        <w:t>Remaja</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terutama</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untuk</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meningkatkan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perilaku</w:t>
      </w:r>
      <w:proofErr w:type="spellEnd"/>
      <w:r w:rsidR="00AB6A18" w:rsidRPr="00AB6A18">
        <w:rPr>
          <w:bCs/>
          <w:i/>
          <w:color w:val="000000"/>
          <w:sz w:val="20"/>
          <w:szCs w:val="20"/>
          <w:lang w:val="en-US"/>
        </w:rPr>
        <w:t xml:space="preserve"> altruism pada </w:t>
      </w:r>
      <w:proofErr w:type="spellStart"/>
      <w:r w:rsidR="00AB6A18" w:rsidRPr="00AB6A18">
        <w:rPr>
          <w:bCs/>
          <w:i/>
          <w:color w:val="000000"/>
          <w:sz w:val="20"/>
          <w:szCs w:val="20"/>
          <w:lang w:val="en-US"/>
        </w:rPr>
        <w:t>relawan</w:t>
      </w:r>
      <w:proofErr w:type="spellEnd"/>
      <w:r w:rsidR="00AB6A18" w:rsidRPr="00AB6A18">
        <w:rPr>
          <w:bCs/>
          <w:i/>
          <w:color w:val="000000"/>
          <w:sz w:val="20"/>
          <w:szCs w:val="20"/>
          <w:lang w:val="en-US"/>
        </w:rPr>
        <w:t xml:space="preserve"> </w:t>
      </w:r>
      <w:proofErr w:type="spellStart"/>
      <w:r w:rsidR="00AB6A18" w:rsidRPr="00AB6A18">
        <w:rPr>
          <w:bCs/>
          <w:i/>
          <w:color w:val="000000"/>
          <w:sz w:val="20"/>
          <w:szCs w:val="20"/>
          <w:lang w:val="en-US"/>
        </w:rPr>
        <w:t>Palang</w:t>
      </w:r>
      <w:proofErr w:type="spellEnd"/>
      <w:r w:rsidR="00AB6A18" w:rsidRPr="00AB6A18">
        <w:rPr>
          <w:bCs/>
          <w:i/>
          <w:color w:val="000000"/>
          <w:sz w:val="20"/>
          <w:szCs w:val="20"/>
          <w:lang w:val="en-US"/>
        </w:rPr>
        <w:t xml:space="preserve"> Merah </w:t>
      </w:r>
      <w:proofErr w:type="spellStart"/>
      <w:r w:rsidR="00AB6A18" w:rsidRPr="00AB6A18">
        <w:rPr>
          <w:bCs/>
          <w:i/>
          <w:color w:val="000000"/>
          <w:sz w:val="20"/>
          <w:szCs w:val="20"/>
          <w:lang w:val="en-US"/>
        </w:rPr>
        <w:t>Remaja</w:t>
      </w:r>
      <w:proofErr w:type="spellEnd"/>
      <w:r w:rsidR="00AB6A18" w:rsidRPr="00AB6A18">
        <w:rPr>
          <w:bCs/>
          <w:i/>
          <w:color w:val="000000"/>
          <w:sz w:val="20"/>
          <w:szCs w:val="20"/>
          <w:lang w:val="en-US"/>
        </w:rPr>
        <w:t>.</w:t>
      </w:r>
    </w:p>
    <w:p w14:paraId="5FF31DD5" w14:textId="10F5DA1C" w:rsidR="008E3B57" w:rsidRPr="008E3B57" w:rsidRDefault="008E3B57" w:rsidP="008E3B57">
      <w:pPr>
        <w:keepNext/>
        <w:pBdr>
          <w:top w:val="nil"/>
          <w:left w:val="nil"/>
          <w:bottom w:val="nil"/>
          <w:right w:val="nil"/>
          <w:between w:val="nil"/>
        </w:pBdr>
        <w:ind w:right="4" w:hanging="567"/>
        <w:jc w:val="both"/>
        <w:rPr>
          <w:bCs/>
          <w:i/>
          <w:color w:val="000000"/>
          <w:sz w:val="20"/>
          <w:szCs w:val="20"/>
          <w:lang w:val="en-US"/>
        </w:rPr>
      </w:pPr>
    </w:p>
    <w:p w14:paraId="5B0DE73E" w14:textId="0E8E525D" w:rsidR="00841ED6" w:rsidRPr="00CD42F7" w:rsidRDefault="007932C5" w:rsidP="008E3B57">
      <w:pPr>
        <w:keepNext/>
        <w:pBdr>
          <w:top w:val="nil"/>
          <w:left w:val="nil"/>
          <w:bottom w:val="nil"/>
          <w:right w:val="nil"/>
          <w:between w:val="nil"/>
        </w:pBdr>
        <w:ind w:right="4" w:hanging="567"/>
        <w:jc w:val="both"/>
        <w:rPr>
          <w:iCs/>
          <w:color w:val="000000"/>
          <w:sz w:val="20"/>
          <w:szCs w:val="20"/>
        </w:rPr>
        <w:sectPr w:rsidR="00841ED6" w:rsidRPr="00CD42F7">
          <w:type w:val="continuous"/>
          <w:pgSz w:w="11906" w:h="16838"/>
          <w:pgMar w:top="1701" w:right="1134" w:bottom="1701" w:left="1412" w:header="1134" w:footer="720" w:gutter="0"/>
          <w:cols w:space="720"/>
        </w:sectPr>
      </w:pPr>
      <w:r>
        <w:rPr>
          <w:b/>
          <w:i/>
          <w:color w:val="000000"/>
          <w:sz w:val="20"/>
          <w:szCs w:val="20"/>
        </w:rPr>
        <w:t xml:space="preserve">Kata Kunci </w:t>
      </w:r>
      <w:r w:rsidR="00CD42F7">
        <w:rPr>
          <w:b/>
          <w:i/>
          <w:color w:val="000000"/>
          <w:sz w:val="20"/>
          <w:szCs w:val="20"/>
        </w:rPr>
        <w:t>–</w:t>
      </w:r>
      <w:r>
        <w:rPr>
          <w:b/>
          <w:i/>
          <w:color w:val="000000"/>
          <w:sz w:val="20"/>
          <w:szCs w:val="20"/>
        </w:rPr>
        <w:t xml:space="preserve"> </w:t>
      </w:r>
      <w:bookmarkEnd w:id="10"/>
      <w:r w:rsidR="00CD42F7">
        <w:rPr>
          <w:i/>
          <w:color w:val="000000"/>
          <w:sz w:val="20"/>
          <w:szCs w:val="20"/>
          <w:lang w:val="en-US"/>
        </w:rPr>
        <w:t xml:space="preserve">Altruism ; </w:t>
      </w:r>
      <w:proofErr w:type="spellStart"/>
      <w:r w:rsidR="00CD42F7" w:rsidRPr="00CD42F7">
        <w:rPr>
          <w:iCs/>
          <w:color w:val="000000"/>
          <w:sz w:val="20"/>
          <w:szCs w:val="20"/>
          <w:lang w:val="en-US"/>
        </w:rPr>
        <w:t>Dukungan</w:t>
      </w:r>
      <w:proofErr w:type="spellEnd"/>
      <w:r w:rsidR="00CD42F7" w:rsidRPr="00CD42F7">
        <w:rPr>
          <w:iCs/>
          <w:color w:val="000000"/>
          <w:sz w:val="20"/>
          <w:szCs w:val="20"/>
          <w:lang w:val="en-US"/>
        </w:rPr>
        <w:t xml:space="preserve"> </w:t>
      </w:r>
      <w:proofErr w:type="spellStart"/>
      <w:r w:rsidR="00CD42F7" w:rsidRPr="00CD42F7">
        <w:rPr>
          <w:iCs/>
          <w:color w:val="000000"/>
          <w:sz w:val="20"/>
          <w:szCs w:val="20"/>
          <w:lang w:val="en-US"/>
        </w:rPr>
        <w:t>Teman</w:t>
      </w:r>
      <w:proofErr w:type="spellEnd"/>
      <w:r w:rsidR="00CD42F7" w:rsidRPr="00CD42F7">
        <w:rPr>
          <w:iCs/>
          <w:color w:val="000000"/>
          <w:sz w:val="20"/>
          <w:szCs w:val="20"/>
          <w:lang w:val="en-US"/>
        </w:rPr>
        <w:t xml:space="preserve"> </w:t>
      </w:r>
      <w:proofErr w:type="spellStart"/>
      <w:r w:rsidR="00CD42F7" w:rsidRPr="00CD42F7">
        <w:rPr>
          <w:iCs/>
          <w:color w:val="000000"/>
          <w:sz w:val="20"/>
          <w:szCs w:val="20"/>
          <w:lang w:val="en-US"/>
        </w:rPr>
        <w:t>Sebaya</w:t>
      </w:r>
      <w:proofErr w:type="spellEnd"/>
    </w:p>
    <w:p w14:paraId="3F6D2AC9" w14:textId="77777777" w:rsidR="00841ED6" w:rsidRDefault="007932C5">
      <w:pPr>
        <w:pStyle w:val="Judul1"/>
        <w:rPr>
          <w:sz w:val="24"/>
          <w:szCs w:val="24"/>
        </w:rPr>
      </w:pPr>
      <w:r>
        <w:rPr>
          <w:sz w:val="24"/>
          <w:szCs w:val="24"/>
        </w:rPr>
        <w:t xml:space="preserve">I. Pendahuluan </w:t>
      </w:r>
    </w:p>
    <w:p w14:paraId="779D799A" w14:textId="77777777" w:rsidR="00CD42F7" w:rsidRPr="00C45AC6" w:rsidRDefault="00CD42F7" w:rsidP="00C45AC6">
      <w:pPr>
        <w:pBdr>
          <w:top w:val="nil"/>
          <w:left w:val="nil"/>
          <w:bottom w:val="nil"/>
          <w:right w:val="nil"/>
          <w:between w:val="nil"/>
        </w:pBdr>
        <w:ind w:firstLine="425"/>
        <w:jc w:val="both"/>
        <w:rPr>
          <w:color w:val="0E101A"/>
          <w:sz w:val="20"/>
          <w:szCs w:val="20"/>
        </w:rPr>
      </w:pPr>
      <w:r w:rsidRPr="00C45AC6">
        <w:rPr>
          <w:color w:val="0E101A"/>
          <w:sz w:val="20"/>
          <w:szCs w:val="20"/>
        </w:rPr>
        <w:t xml:space="preserve">Palang Merah Remaja merupakan kegiatan ekstrakurikuler di bawah naungan PMI (Palang Merah Indonesia) dan juga merupakan kegiatan ekstrakurikuler yang memanfaatkan waktu dalam aktivitas sosial guna </w:t>
      </w:r>
      <w:proofErr w:type="spellStart"/>
      <w:r w:rsidRPr="00C45AC6">
        <w:rPr>
          <w:color w:val="0E101A"/>
          <w:sz w:val="20"/>
          <w:szCs w:val="20"/>
        </w:rPr>
        <w:t>kebermanfaatan</w:t>
      </w:r>
      <w:proofErr w:type="spellEnd"/>
      <w:r w:rsidRPr="00C45AC6">
        <w:rPr>
          <w:color w:val="0E101A"/>
          <w:sz w:val="20"/>
          <w:szCs w:val="20"/>
        </w:rPr>
        <w:t xml:space="preserve"> bagi siswa dan masyarakat pada umumnya sehingga dapat merealisasikan nilai yang telah diajarkan dalam PMR </w:t>
      </w:r>
      <w:r w:rsidRPr="00C45AC6">
        <w:rPr>
          <w:color w:val="000000"/>
          <w:sz w:val="20"/>
          <w:szCs w:val="20"/>
        </w:rPr>
        <w:t>(</w:t>
      </w:r>
      <w:proofErr w:type="spellStart"/>
      <w:r w:rsidRPr="00C45AC6">
        <w:rPr>
          <w:color w:val="000000"/>
          <w:sz w:val="20"/>
          <w:szCs w:val="20"/>
        </w:rPr>
        <w:t>Shravya</w:t>
      </w:r>
      <w:proofErr w:type="spellEnd"/>
      <w:r w:rsidRPr="00C45AC6">
        <w:rPr>
          <w:color w:val="000000"/>
          <w:sz w:val="20"/>
          <w:szCs w:val="20"/>
        </w:rPr>
        <w:t xml:space="preserve"> Sunil, 2023)</w:t>
      </w:r>
      <w:r w:rsidRPr="00C45AC6">
        <w:rPr>
          <w:color w:val="0E101A"/>
          <w:sz w:val="20"/>
          <w:szCs w:val="20"/>
        </w:rPr>
        <w:t xml:space="preserve">. Adapun kegiatan-kegiatan yang biasanya dilakukan oleh Palang Merah Remaja seperti donor darah, bakti sosial, memberikan bantuan korban bencana, dan lain sebagainya </w:t>
      </w:r>
      <w:r w:rsidRPr="00C45AC6">
        <w:rPr>
          <w:color w:val="000000"/>
          <w:sz w:val="20"/>
          <w:szCs w:val="20"/>
        </w:rPr>
        <w:t>(</w:t>
      </w:r>
      <w:proofErr w:type="spellStart"/>
      <w:r w:rsidRPr="00C45AC6">
        <w:rPr>
          <w:color w:val="000000"/>
          <w:sz w:val="20"/>
          <w:szCs w:val="20"/>
        </w:rPr>
        <w:t>Heger</w:t>
      </w:r>
      <w:proofErr w:type="spellEnd"/>
      <w:r w:rsidRPr="00C45AC6">
        <w:rPr>
          <w:color w:val="000000"/>
          <w:sz w:val="20"/>
          <w:szCs w:val="20"/>
        </w:rPr>
        <w:t xml:space="preserve"> &amp; </w:t>
      </w:r>
      <w:proofErr w:type="spellStart"/>
      <w:r w:rsidRPr="00C45AC6">
        <w:rPr>
          <w:color w:val="000000"/>
          <w:sz w:val="20"/>
          <w:szCs w:val="20"/>
        </w:rPr>
        <w:t>Slonim</w:t>
      </w:r>
      <w:proofErr w:type="spellEnd"/>
      <w:r w:rsidRPr="00C45AC6">
        <w:rPr>
          <w:color w:val="000000"/>
          <w:sz w:val="20"/>
          <w:szCs w:val="20"/>
        </w:rPr>
        <w:t>, 2022)</w:t>
      </w:r>
      <w:r w:rsidRPr="00C45AC6">
        <w:rPr>
          <w:color w:val="0E101A"/>
          <w:sz w:val="20"/>
          <w:szCs w:val="20"/>
        </w:rPr>
        <w:t xml:space="preserve">. Melihat banyaknya kegiatan Palang Merah Remaja sangat berkaitan dengan sikap altruisme, artinya seorang anggota Palang Merah Remaja senantiasa bekerja sama dengan semua golongan masyarakat dalam menghadapi tugas-tugas kemanusiaan. Seorang anggota Palang Merah Remaja mengembangkan perilaku kepedulian dan tolong menolong. Sikap dan perilaku ini seharusnya dimiliki bagi anggota Palang Merah Remaja demi menciptakan karakter generasi muda yang berakhlak mulia dan saling tolong menolong, sehingga dapat menjadi contoh bagi masyarakat dan  generasi muda lainnya. </w:t>
      </w:r>
    </w:p>
    <w:p w14:paraId="6F4EFB82" w14:textId="77777777" w:rsidR="00CD42F7" w:rsidRPr="00C45AC6" w:rsidRDefault="00CD42F7" w:rsidP="00C45AC6">
      <w:pPr>
        <w:pBdr>
          <w:top w:val="nil"/>
          <w:left w:val="nil"/>
          <w:bottom w:val="nil"/>
          <w:right w:val="nil"/>
          <w:between w:val="nil"/>
        </w:pBdr>
        <w:ind w:firstLine="425"/>
        <w:jc w:val="both"/>
        <w:rPr>
          <w:color w:val="0E101A"/>
          <w:sz w:val="20"/>
          <w:szCs w:val="20"/>
        </w:rPr>
      </w:pPr>
      <w:r w:rsidRPr="00C45AC6">
        <w:rPr>
          <w:color w:val="0E101A"/>
          <w:sz w:val="20"/>
          <w:szCs w:val="20"/>
        </w:rPr>
        <w:t xml:space="preserve">Definisi altruisme sendiri telah dijelaskan oleh </w:t>
      </w:r>
      <w:proofErr w:type="spellStart"/>
      <w:r w:rsidRPr="00C45AC6">
        <w:rPr>
          <w:color w:val="0E101A"/>
          <w:sz w:val="20"/>
          <w:szCs w:val="20"/>
        </w:rPr>
        <w:t>Batson</w:t>
      </w:r>
      <w:proofErr w:type="spellEnd"/>
      <w:r w:rsidRPr="00C45AC6">
        <w:rPr>
          <w:color w:val="0E101A"/>
          <w:sz w:val="20"/>
          <w:szCs w:val="20"/>
        </w:rPr>
        <w:t xml:space="preserve"> dalam </w:t>
      </w:r>
      <w:r w:rsidRPr="00C45AC6">
        <w:rPr>
          <w:color w:val="000000"/>
          <w:sz w:val="20"/>
          <w:szCs w:val="20"/>
        </w:rPr>
        <w:t xml:space="preserve">(Herawati </w:t>
      </w:r>
      <w:proofErr w:type="spellStart"/>
      <w:r w:rsidRPr="00C45AC6">
        <w:rPr>
          <w:color w:val="000000"/>
          <w:sz w:val="20"/>
          <w:szCs w:val="20"/>
        </w:rPr>
        <w:t>et</w:t>
      </w:r>
      <w:proofErr w:type="spellEnd"/>
      <w:r w:rsidRPr="00C45AC6">
        <w:rPr>
          <w:color w:val="000000"/>
          <w:sz w:val="20"/>
          <w:szCs w:val="20"/>
        </w:rPr>
        <w:t xml:space="preserve"> </w:t>
      </w:r>
      <w:proofErr w:type="spellStart"/>
      <w:r w:rsidRPr="00C45AC6">
        <w:rPr>
          <w:color w:val="000000"/>
          <w:sz w:val="20"/>
          <w:szCs w:val="20"/>
        </w:rPr>
        <w:t>al.</w:t>
      </w:r>
      <w:proofErr w:type="spellEnd"/>
      <w:r w:rsidRPr="00C45AC6">
        <w:rPr>
          <w:color w:val="000000"/>
          <w:sz w:val="20"/>
          <w:szCs w:val="20"/>
        </w:rPr>
        <w:t>, 2023)</w:t>
      </w:r>
      <w:r w:rsidRPr="00C45AC6">
        <w:rPr>
          <w:color w:val="0E101A"/>
          <w:sz w:val="20"/>
          <w:szCs w:val="20"/>
        </w:rPr>
        <w:t xml:space="preserve"> yaitu altruisme merupakan motivasi untuk meningkatkan kesejahteraan orang lain. Sedangkan </w:t>
      </w:r>
      <w:proofErr w:type="spellStart"/>
      <w:r w:rsidRPr="00C45AC6">
        <w:rPr>
          <w:color w:val="0E101A"/>
          <w:sz w:val="20"/>
          <w:szCs w:val="20"/>
        </w:rPr>
        <w:t>Adhiatma</w:t>
      </w:r>
      <w:proofErr w:type="spellEnd"/>
      <w:r w:rsidRPr="00C45AC6">
        <w:rPr>
          <w:color w:val="0E101A"/>
          <w:sz w:val="20"/>
          <w:szCs w:val="20"/>
        </w:rPr>
        <w:t xml:space="preserve"> &amp; Fachrunnisa, </w:t>
      </w:r>
      <w:r w:rsidRPr="00C45AC6">
        <w:rPr>
          <w:color w:val="000000"/>
          <w:sz w:val="20"/>
          <w:szCs w:val="20"/>
        </w:rPr>
        <w:t>(2023)</w:t>
      </w:r>
      <w:r w:rsidRPr="00C45AC6">
        <w:rPr>
          <w:color w:val="0E101A"/>
          <w:sz w:val="20"/>
          <w:szCs w:val="20"/>
        </w:rPr>
        <w:t xml:space="preserve"> dan Li </w:t>
      </w:r>
      <w:proofErr w:type="spellStart"/>
      <w:r w:rsidRPr="00C45AC6">
        <w:rPr>
          <w:color w:val="0E101A"/>
          <w:sz w:val="20"/>
          <w:szCs w:val="20"/>
        </w:rPr>
        <w:t>et</w:t>
      </w:r>
      <w:proofErr w:type="spellEnd"/>
      <w:r w:rsidRPr="00C45AC6">
        <w:rPr>
          <w:color w:val="0E101A"/>
          <w:sz w:val="20"/>
          <w:szCs w:val="20"/>
        </w:rPr>
        <w:t xml:space="preserve"> </w:t>
      </w:r>
      <w:proofErr w:type="spellStart"/>
      <w:r w:rsidRPr="00C45AC6">
        <w:rPr>
          <w:color w:val="0E101A"/>
          <w:sz w:val="20"/>
          <w:szCs w:val="20"/>
        </w:rPr>
        <w:t>al.</w:t>
      </w:r>
      <w:proofErr w:type="spellEnd"/>
      <w:r w:rsidRPr="00C45AC6">
        <w:rPr>
          <w:color w:val="0E101A"/>
          <w:sz w:val="20"/>
          <w:szCs w:val="20"/>
        </w:rPr>
        <w:t xml:space="preserve"> </w:t>
      </w:r>
      <w:r w:rsidRPr="00C45AC6">
        <w:rPr>
          <w:color w:val="000000"/>
          <w:sz w:val="20"/>
          <w:szCs w:val="20"/>
        </w:rPr>
        <w:t>(2023)</w:t>
      </w:r>
      <w:r w:rsidRPr="00C45AC6">
        <w:rPr>
          <w:color w:val="0E101A"/>
          <w:sz w:val="20"/>
          <w:szCs w:val="20"/>
        </w:rPr>
        <w:t xml:space="preserve"> mendefinisikan sikap altruisme merupakan sikap menolong orang lain dengan tulus membantu dan tidak mengharapkan imbalan </w:t>
      </w:r>
      <w:proofErr w:type="spellStart"/>
      <w:r w:rsidRPr="00C45AC6">
        <w:rPr>
          <w:color w:val="0E101A"/>
          <w:sz w:val="20"/>
          <w:szCs w:val="20"/>
        </w:rPr>
        <w:t>apapun</w:t>
      </w:r>
      <w:proofErr w:type="spellEnd"/>
      <w:r w:rsidRPr="00C45AC6">
        <w:rPr>
          <w:color w:val="0E101A"/>
          <w:sz w:val="20"/>
          <w:szCs w:val="20"/>
        </w:rPr>
        <w:t xml:space="preserve">. Sikap tolong-menolong ini didasarkan pada motivasi untuk meningkatkan </w:t>
      </w:r>
      <w:r w:rsidRPr="00C45AC6">
        <w:rPr>
          <w:color w:val="0E101A"/>
          <w:sz w:val="20"/>
          <w:szCs w:val="20"/>
        </w:rPr>
        <w:lastRenderedPageBreak/>
        <w:t xml:space="preserve">kesejahteraan hidup orang lain. Adapun indikator yang termasuk </w:t>
      </w:r>
      <w:proofErr w:type="spellStart"/>
      <w:r w:rsidRPr="00C45AC6">
        <w:rPr>
          <w:color w:val="0E101A"/>
          <w:sz w:val="20"/>
          <w:szCs w:val="20"/>
        </w:rPr>
        <w:t>kedalam</w:t>
      </w:r>
      <w:proofErr w:type="spellEnd"/>
      <w:r w:rsidRPr="00C45AC6">
        <w:rPr>
          <w:color w:val="0E101A"/>
          <w:sz w:val="20"/>
          <w:szCs w:val="20"/>
        </w:rPr>
        <w:t xml:space="preserve"> sikap altruisme antara lain; empati, memberi, sukarela dan murah hati </w:t>
      </w:r>
      <w:r w:rsidRPr="00C45AC6">
        <w:rPr>
          <w:color w:val="000000"/>
          <w:sz w:val="20"/>
          <w:szCs w:val="20"/>
        </w:rPr>
        <w:t>(</w:t>
      </w:r>
      <w:proofErr w:type="spellStart"/>
      <w:r w:rsidRPr="00C45AC6">
        <w:rPr>
          <w:color w:val="000000"/>
          <w:sz w:val="20"/>
          <w:szCs w:val="20"/>
        </w:rPr>
        <w:t>Bykov</w:t>
      </w:r>
      <w:proofErr w:type="spellEnd"/>
      <w:r w:rsidRPr="00C45AC6">
        <w:rPr>
          <w:color w:val="000000"/>
          <w:sz w:val="20"/>
          <w:szCs w:val="20"/>
        </w:rPr>
        <w:t>, 2023)</w:t>
      </w:r>
      <w:r w:rsidRPr="00C45AC6">
        <w:rPr>
          <w:color w:val="0E101A"/>
          <w:sz w:val="20"/>
          <w:szCs w:val="20"/>
        </w:rPr>
        <w:t xml:space="preserve">. </w:t>
      </w:r>
    </w:p>
    <w:p w14:paraId="4413A017" w14:textId="77777777" w:rsidR="00CD42F7" w:rsidRPr="00C45AC6" w:rsidRDefault="00CD42F7" w:rsidP="00C45AC6">
      <w:pPr>
        <w:ind w:firstLine="425"/>
        <w:jc w:val="both"/>
        <w:rPr>
          <w:sz w:val="20"/>
          <w:szCs w:val="20"/>
        </w:rPr>
      </w:pPr>
      <w:r w:rsidRPr="00C45AC6">
        <w:rPr>
          <w:sz w:val="20"/>
          <w:szCs w:val="20"/>
        </w:rPr>
        <w:t xml:space="preserve">Berdasarkan hasil </w:t>
      </w:r>
      <w:proofErr w:type="spellStart"/>
      <w:r w:rsidRPr="00C45AC6">
        <w:rPr>
          <w:i/>
          <w:sz w:val="20"/>
          <w:szCs w:val="20"/>
        </w:rPr>
        <w:t>community</w:t>
      </w:r>
      <w:proofErr w:type="spellEnd"/>
      <w:r w:rsidRPr="00C45AC6">
        <w:rPr>
          <w:i/>
          <w:sz w:val="20"/>
          <w:szCs w:val="20"/>
        </w:rPr>
        <w:t xml:space="preserve"> </w:t>
      </w:r>
      <w:proofErr w:type="spellStart"/>
      <w:r w:rsidRPr="00C45AC6">
        <w:rPr>
          <w:i/>
          <w:sz w:val="20"/>
          <w:szCs w:val="20"/>
        </w:rPr>
        <w:t>need</w:t>
      </w:r>
      <w:proofErr w:type="spellEnd"/>
      <w:r w:rsidRPr="00C45AC6">
        <w:rPr>
          <w:i/>
          <w:sz w:val="20"/>
          <w:szCs w:val="20"/>
        </w:rPr>
        <w:t xml:space="preserve"> </w:t>
      </w:r>
      <w:proofErr w:type="spellStart"/>
      <w:r w:rsidRPr="00C45AC6">
        <w:rPr>
          <w:i/>
          <w:sz w:val="20"/>
          <w:szCs w:val="20"/>
        </w:rPr>
        <w:t>assessment</w:t>
      </w:r>
      <w:proofErr w:type="spellEnd"/>
      <w:r w:rsidRPr="00C45AC6">
        <w:rPr>
          <w:sz w:val="20"/>
          <w:szCs w:val="20"/>
        </w:rPr>
        <w:t xml:space="preserve"> (CNA) dengan menggunakan metode wawancara dan observasi pada anggota dan pembina PMR ini diperoleh data bahwa adanya kesenjangan pada sikap altruisme pada relawan Palang Merah Remaja (PMR)  tersebut terkait dengan alasan awal ikut serta dalam ekstrakurikuler ini.  Hal tersebut ditunjukkan melalui hasil </w:t>
      </w:r>
      <w:proofErr w:type="spellStart"/>
      <w:r w:rsidRPr="00C45AC6">
        <w:rPr>
          <w:sz w:val="20"/>
          <w:szCs w:val="20"/>
        </w:rPr>
        <w:t>survey</w:t>
      </w:r>
      <w:proofErr w:type="spellEnd"/>
      <w:r w:rsidRPr="00C45AC6">
        <w:rPr>
          <w:sz w:val="20"/>
          <w:szCs w:val="20"/>
        </w:rPr>
        <w:t xml:space="preserve"> awal yang telah dilakukan pada relawan Palang Merah Remaja di SMA Kemala </w:t>
      </w:r>
      <w:proofErr w:type="spellStart"/>
      <w:r w:rsidRPr="00C45AC6">
        <w:rPr>
          <w:sz w:val="20"/>
          <w:szCs w:val="20"/>
        </w:rPr>
        <w:t>Bhayangkari</w:t>
      </w:r>
      <w:proofErr w:type="spellEnd"/>
      <w:r w:rsidRPr="00C45AC6">
        <w:rPr>
          <w:sz w:val="20"/>
          <w:szCs w:val="20"/>
        </w:rPr>
        <w:t xml:space="preserve"> 3 Porong. Dari </w:t>
      </w:r>
      <w:proofErr w:type="spellStart"/>
      <w:r w:rsidRPr="00C45AC6">
        <w:rPr>
          <w:sz w:val="20"/>
          <w:szCs w:val="20"/>
        </w:rPr>
        <w:t>survey</w:t>
      </w:r>
      <w:proofErr w:type="spellEnd"/>
      <w:r w:rsidRPr="00C45AC6">
        <w:rPr>
          <w:sz w:val="20"/>
          <w:szCs w:val="20"/>
        </w:rPr>
        <w:t xml:space="preserve"> awal tersebut didapatkan hasil bahwa sebagian relawan Palang Merah Remaja di SMA Kemala </w:t>
      </w:r>
      <w:proofErr w:type="spellStart"/>
      <w:r w:rsidRPr="00C45AC6">
        <w:rPr>
          <w:sz w:val="20"/>
          <w:szCs w:val="20"/>
        </w:rPr>
        <w:t>Bhayangkari</w:t>
      </w:r>
      <w:proofErr w:type="spellEnd"/>
      <w:r w:rsidRPr="00C45AC6">
        <w:rPr>
          <w:sz w:val="20"/>
          <w:szCs w:val="20"/>
        </w:rPr>
        <w:t xml:space="preserve"> memiliki motivasi lain sebagai alasan bergabung dalam keanggotaan Palang Merah Remaja yang tidak sejalan dengan prinsip kesukarelaan dalam Palang Merah Remaja yakni kegiatan memberi bantuan secara sukarela yang tidak didasari oleh kegiatan untuk mendapatkan keuntungan </w:t>
      </w:r>
      <w:proofErr w:type="spellStart"/>
      <w:r w:rsidRPr="00C45AC6">
        <w:rPr>
          <w:sz w:val="20"/>
          <w:szCs w:val="20"/>
        </w:rPr>
        <w:t>apapun</w:t>
      </w:r>
      <w:proofErr w:type="spellEnd"/>
      <w:r w:rsidRPr="00C45AC6">
        <w:rPr>
          <w:sz w:val="20"/>
          <w:szCs w:val="20"/>
        </w:rPr>
        <w:t xml:space="preserve">. </w:t>
      </w:r>
    </w:p>
    <w:p w14:paraId="3FF1618E" w14:textId="77777777" w:rsidR="00CD42F7" w:rsidRPr="00C45AC6" w:rsidRDefault="00CD42F7" w:rsidP="00C45AC6">
      <w:pPr>
        <w:ind w:firstLine="425"/>
        <w:jc w:val="center"/>
        <w:rPr>
          <w:sz w:val="20"/>
          <w:szCs w:val="20"/>
        </w:rPr>
      </w:pPr>
      <w:r w:rsidRPr="00C45AC6">
        <w:rPr>
          <w:noProof/>
          <w:sz w:val="20"/>
          <w:szCs w:val="20"/>
          <w:lang w:eastAsia="en-US"/>
        </w:rPr>
        <w:drawing>
          <wp:inline distT="0" distB="0" distL="0" distR="0" wp14:anchorId="6E94BA94" wp14:editId="5FF68C68">
            <wp:extent cx="2466753" cy="1765005"/>
            <wp:effectExtent l="19050" t="19050" r="10160" b="26035"/>
            <wp:docPr id="1036" name="image4.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4.jpg"/>
                    <pic:cNvPicPr/>
                  </pic:nvPicPr>
                  <pic:blipFill>
                    <a:blip r:embed="rId15" cstate="print"/>
                    <a:srcRect/>
                    <a:stretch/>
                  </pic:blipFill>
                  <pic:spPr>
                    <a:xfrm>
                      <a:off x="0" y="0"/>
                      <a:ext cx="2469247" cy="1766789"/>
                    </a:xfrm>
                    <a:prstGeom prst="rect">
                      <a:avLst/>
                    </a:prstGeom>
                    <a:ln w="9525" cap="flat" cmpd="sng">
                      <a:solidFill>
                        <a:srgbClr val="000000"/>
                      </a:solidFill>
                      <a:prstDash val="solid"/>
                      <a:round/>
                      <a:headEnd type="none" w="med" len="med"/>
                      <a:tailEnd type="none" w="med" len="med"/>
                    </a:ln>
                  </pic:spPr>
                </pic:pic>
              </a:graphicData>
            </a:graphic>
          </wp:inline>
        </w:drawing>
      </w:r>
    </w:p>
    <w:p w14:paraId="2A385E34" w14:textId="77777777" w:rsidR="00CD42F7" w:rsidRPr="00C45AC6" w:rsidRDefault="00CD42F7" w:rsidP="00C45AC6">
      <w:pPr>
        <w:ind w:firstLine="425"/>
        <w:jc w:val="center"/>
        <w:rPr>
          <w:sz w:val="20"/>
          <w:szCs w:val="20"/>
        </w:rPr>
      </w:pPr>
      <w:r w:rsidRPr="00C45AC6">
        <w:rPr>
          <w:sz w:val="20"/>
          <w:szCs w:val="20"/>
        </w:rPr>
        <w:t>Gambar 1: kegiatan CNA</w:t>
      </w:r>
    </w:p>
    <w:p w14:paraId="4F82ADA8" w14:textId="77777777" w:rsidR="00CD42F7" w:rsidRPr="00C45AC6" w:rsidRDefault="00CD42F7" w:rsidP="00C45AC6">
      <w:pPr>
        <w:ind w:firstLine="425"/>
        <w:jc w:val="both"/>
        <w:rPr>
          <w:color w:val="0E101A"/>
          <w:sz w:val="20"/>
          <w:szCs w:val="20"/>
        </w:rPr>
      </w:pPr>
      <w:r w:rsidRPr="00C45AC6">
        <w:rPr>
          <w:sz w:val="20"/>
          <w:szCs w:val="20"/>
        </w:rPr>
        <w:t xml:space="preserve">Sehingga dari permasalahan </w:t>
      </w:r>
      <w:proofErr w:type="spellStart"/>
      <w:r w:rsidRPr="00C45AC6">
        <w:rPr>
          <w:sz w:val="20"/>
          <w:szCs w:val="20"/>
        </w:rPr>
        <w:t>diatas</w:t>
      </w:r>
      <w:proofErr w:type="spellEnd"/>
      <w:r w:rsidRPr="00C45AC6">
        <w:rPr>
          <w:sz w:val="20"/>
          <w:szCs w:val="20"/>
        </w:rPr>
        <w:t xml:space="preserve">, maka diperlukan adanya </w:t>
      </w:r>
      <w:proofErr w:type="spellStart"/>
      <w:r w:rsidRPr="00C45AC6">
        <w:rPr>
          <w:sz w:val="20"/>
          <w:szCs w:val="20"/>
        </w:rPr>
        <w:t>psikoedukasi</w:t>
      </w:r>
      <w:proofErr w:type="spellEnd"/>
      <w:r w:rsidRPr="00C45AC6">
        <w:rPr>
          <w:sz w:val="20"/>
          <w:szCs w:val="20"/>
        </w:rPr>
        <w:t xml:space="preserve"> sebagai upaya untuk meningkatkan altruisme melalui dukungan teman sebaya pada relawan Palang Merah Remaja di SMA Kemala </w:t>
      </w:r>
      <w:proofErr w:type="spellStart"/>
      <w:r w:rsidRPr="00C45AC6">
        <w:rPr>
          <w:sz w:val="20"/>
          <w:szCs w:val="20"/>
        </w:rPr>
        <w:t>Bhayangkari</w:t>
      </w:r>
      <w:proofErr w:type="spellEnd"/>
      <w:r w:rsidRPr="00C45AC6">
        <w:rPr>
          <w:sz w:val="20"/>
          <w:szCs w:val="20"/>
        </w:rPr>
        <w:t xml:space="preserve"> 3 Porong</w:t>
      </w:r>
    </w:p>
    <w:p w14:paraId="634CEBC8" w14:textId="77777777" w:rsidR="00CD42F7" w:rsidRPr="00C45AC6" w:rsidRDefault="00CD42F7" w:rsidP="00C45AC6">
      <w:pPr>
        <w:pBdr>
          <w:top w:val="nil"/>
          <w:left w:val="nil"/>
          <w:bottom w:val="nil"/>
          <w:right w:val="nil"/>
          <w:between w:val="nil"/>
        </w:pBdr>
        <w:ind w:firstLine="425"/>
        <w:jc w:val="both"/>
        <w:rPr>
          <w:color w:val="0E101A"/>
          <w:sz w:val="20"/>
          <w:szCs w:val="20"/>
        </w:rPr>
      </w:pPr>
      <w:r w:rsidRPr="00C45AC6">
        <w:rPr>
          <w:color w:val="0E101A"/>
          <w:sz w:val="20"/>
          <w:szCs w:val="20"/>
        </w:rPr>
        <w:t xml:space="preserve"> Salah satu faktor yang mempengaruhi seseorang melakukan perilaku altruisme yaitu dukungan teman sebaya. Hal ini dibagikan oleh </w:t>
      </w:r>
      <w:proofErr w:type="spellStart"/>
      <w:r w:rsidRPr="00C45AC6">
        <w:rPr>
          <w:color w:val="0E101A"/>
          <w:sz w:val="20"/>
          <w:szCs w:val="20"/>
        </w:rPr>
        <w:t>Selomo</w:t>
      </w:r>
      <w:proofErr w:type="spellEnd"/>
      <w:r w:rsidRPr="00C45AC6">
        <w:rPr>
          <w:color w:val="0E101A"/>
          <w:sz w:val="20"/>
          <w:szCs w:val="20"/>
        </w:rPr>
        <w:t xml:space="preserve"> </w:t>
      </w:r>
      <w:proofErr w:type="spellStart"/>
      <w:r w:rsidRPr="00C45AC6">
        <w:rPr>
          <w:color w:val="0E101A"/>
          <w:sz w:val="20"/>
          <w:szCs w:val="20"/>
        </w:rPr>
        <w:t>dkk</w:t>
      </w:r>
      <w:proofErr w:type="spellEnd"/>
      <w:r w:rsidRPr="00C45AC6">
        <w:rPr>
          <w:color w:val="0E101A"/>
          <w:sz w:val="20"/>
          <w:szCs w:val="20"/>
        </w:rPr>
        <w:t xml:space="preserve"> </w:t>
      </w:r>
      <w:r w:rsidRPr="00C45AC6">
        <w:rPr>
          <w:color w:val="000000"/>
          <w:sz w:val="20"/>
          <w:szCs w:val="20"/>
        </w:rPr>
        <w:t>(2024)</w:t>
      </w:r>
      <w:r w:rsidRPr="00C45AC6">
        <w:rPr>
          <w:color w:val="0E101A"/>
          <w:sz w:val="20"/>
          <w:szCs w:val="20"/>
        </w:rPr>
        <w:t xml:space="preserve"> yang menjelaskan bahwa faktor altruisme yaitu secara faktor personal dipengaruhi oleh empati sedangkan secara faktor situasional dipengaruhi oleh dukungan sosial teman sebaya. Mulia </w:t>
      </w:r>
      <w:r w:rsidRPr="00C45AC6">
        <w:rPr>
          <w:color w:val="000000"/>
          <w:sz w:val="20"/>
          <w:szCs w:val="20"/>
        </w:rPr>
        <w:t>(2023)</w:t>
      </w:r>
      <w:r w:rsidRPr="00C45AC6">
        <w:rPr>
          <w:color w:val="0E101A"/>
          <w:sz w:val="20"/>
          <w:szCs w:val="20"/>
        </w:rPr>
        <w:t xml:space="preserve">, mengungkapkan bahwa dukungan sosial teman sebaya merupakan bentuk penerimaan yang diperoleh dari pergaulan </w:t>
      </w:r>
      <w:proofErr w:type="spellStart"/>
      <w:r w:rsidRPr="00C45AC6">
        <w:rPr>
          <w:color w:val="0E101A"/>
          <w:sz w:val="20"/>
          <w:szCs w:val="20"/>
        </w:rPr>
        <w:t>dimana</w:t>
      </w:r>
      <w:proofErr w:type="spellEnd"/>
      <w:r w:rsidRPr="00C45AC6">
        <w:rPr>
          <w:color w:val="0E101A"/>
          <w:sz w:val="20"/>
          <w:szCs w:val="20"/>
        </w:rPr>
        <w:t xml:space="preserve"> dapat menimbulkan rasa </w:t>
      </w:r>
      <w:proofErr w:type="spellStart"/>
      <w:r w:rsidRPr="00C45AC6">
        <w:rPr>
          <w:color w:val="0E101A"/>
          <w:sz w:val="20"/>
          <w:szCs w:val="20"/>
        </w:rPr>
        <w:t>kebermaknaan</w:t>
      </w:r>
      <w:proofErr w:type="spellEnd"/>
      <w:r w:rsidRPr="00C45AC6">
        <w:rPr>
          <w:color w:val="0E101A"/>
          <w:sz w:val="20"/>
          <w:szCs w:val="20"/>
        </w:rPr>
        <w:t xml:space="preserve"> hidup. Dari pendapat para tokoh tersebut, dapat disimpulkan pengertian dari dukungan teman sebaya yaitu dukungan sosial yang bersumber dari teman sebaya yang dapat berupa informasi terkait dengan hal apa yang harus dilakukan remaja dalam upaya bersosialisasi dengan lingkungannya, selain itu dapat pula memberikan timbal balik atas apa yang remaja lakukan dalam kelompok dan lingkungan sosialnya serta memberikan kesempatan pada remaja untuk mencoba berbagai macam peran sebagai upaya membentuk identitas diri </w:t>
      </w:r>
      <w:r w:rsidRPr="00C45AC6">
        <w:rPr>
          <w:color w:val="000000"/>
          <w:sz w:val="20"/>
          <w:szCs w:val="20"/>
        </w:rPr>
        <w:t>(Sarasati &amp; Jaenudin, 2021)</w:t>
      </w:r>
      <w:r w:rsidRPr="00C45AC6">
        <w:rPr>
          <w:color w:val="0E101A"/>
          <w:sz w:val="20"/>
          <w:szCs w:val="20"/>
        </w:rPr>
        <w:t xml:space="preserve">. Munculnya dukungan sosial teman sebaya, dipengaruhi oleh beberapa faktor. Faktor-faktor tersebut menurut Stanley dan </w:t>
      </w:r>
      <w:proofErr w:type="spellStart"/>
      <w:r w:rsidRPr="00C45AC6">
        <w:rPr>
          <w:color w:val="0E101A"/>
          <w:sz w:val="20"/>
          <w:szCs w:val="20"/>
        </w:rPr>
        <w:t>Beare</w:t>
      </w:r>
      <w:proofErr w:type="spellEnd"/>
      <w:r w:rsidRPr="00C45AC6">
        <w:rPr>
          <w:color w:val="0E101A"/>
          <w:sz w:val="20"/>
          <w:szCs w:val="20"/>
        </w:rPr>
        <w:t xml:space="preserve"> </w:t>
      </w:r>
      <w:r w:rsidRPr="00C45AC6">
        <w:rPr>
          <w:color w:val="000000"/>
          <w:sz w:val="20"/>
          <w:szCs w:val="20"/>
        </w:rPr>
        <w:t>(2024)</w:t>
      </w:r>
      <w:r w:rsidRPr="00C45AC6">
        <w:rPr>
          <w:color w:val="0E101A"/>
          <w:sz w:val="20"/>
          <w:szCs w:val="20"/>
        </w:rPr>
        <w:t xml:space="preserve"> yaitu yang pertama faktor kebutuhan fisik, meliputi sandang, pangan, dan papan. Kedua yaitu faktor kebutuhan sosial. Seseorang dengan aktualisasi diri yang baik, cenderung selalu ingin mendapatkan pengakuan dari dalam kehidupan masyarakat sehingga lebih dikenal oleh masyarakat. Ketiga yaitu faktor kebutuhan psikis. Individu cenderung mencari dukungan sosial dari orang sekitar sehingga dirinya merasa dihargai, diperhatikan, dan dicintai. Adapun dukungan sosial teman sebaya ini muncul didukung oleh beberapa aspek. Menurut House dalam </w:t>
      </w:r>
      <w:r w:rsidRPr="00C45AC6">
        <w:rPr>
          <w:color w:val="000000"/>
          <w:sz w:val="20"/>
          <w:szCs w:val="20"/>
        </w:rPr>
        <w:t>(</w:t>
      </w:r>
      <w:proofErr w:type="spellStart"/>
      <w:r w:rsidRPr="00C45AC6">
        <w:rPr>
          <w:color w:val="000000"/>
          <w:sz w:val="20"/>
          <w:szCs w:val="20"/>
        </w:rPr>
        <w:t>Baker</w:t>
      </w:r>
      <w:proofErr w:type="spellEnd"/>
      <w:r w:rsidRPr="00C45AC6">
        <w:rPr>
          <w:color w:val="000000"/>
          <w:sz w:val="20"/>
          <w:szCs w:val="20"/>
        </w:rPr>
        <w:t>, 2021)</w:t>
      </w:r>
      <w:r w:rsidRPr="00C45AC6">
        <w:rPr>
          <w:color w:val="0E101A"/>
          <w:sz w:val="20"/>
          <w:szCs w:val="20"/>
        </w:rPr>
        <w:t xml:space="preserve"> aspek </w:t>
      </w:r>
      <w:proofErr w:type="spellStart"/>
      <w:r w:rsidRPr="00C45AC6">
        <w:rPr>
          <w:color w:val="0E101A"/>
          <w:sz w:val="20"/>
          <w:szCs w:val="20"/>
        </w:rPr>
        <w:t>aspek</w:t>
      </w:r>
      <w:proofErr w:type="spellEnd"/>
      <w:r w:rsidRPr="00C45AC6">
        <w:rPr>
          <w:color w:val="0E101A"/>
          <w:sz w:val="20"/>
          <w:szCs w:val="20"/>
        </w:rPr>
        <w:t xml:space="preserve"> daripada dukungan sosial teman sebaya antara lain yaitu dukungan emosional, dukungan penghargaan, dukungan instrumental, dan dukungan informasi. Hal ini sejalan dengan pendapat Taylor </w:t>
      </w:r>
      <w:r w:rsidRPr="00C45AC6">
        <w:rPr>
          <w:color w:val="000000"/>
          <w:sz w:val="20"/>
          <w:szCs w:val="20"/>
        </w:rPr>
        <w:t>(2024)</w:t>
      </w:r>
      <w:r w:rsidRPr="00C45AC6">
        <w:rPr>
          <w:color w:val="0E101A"/>
          <w:sz w:val="20"/>
          <w:szCs w:val="20"/>
        </w:rPr>
        <w:t xml:space="preserve"> yang mengungkapkan 4 aspek dukungan sosial teman sebaya antara lain dukungan emosional, dukungan penghargaan, dukungan instrumental, dan dukungan informasi. </w:t>
      </w:r>
    </w:p>
    <w:p w14:paraId="18FE4B20" w14:textId="77777777" w:rsidR="00CD42F7" w:rsidRPr="00C45AC6" w:rsidRDefault="00CD42F7" w:rsidP="00C45AC6">
      <w:pPr>
        <w:pBdr>
          <w:top w:val="nil"/>
          <w:left w:val="nil"/>
          <w:bottom w:val="nil"/>
          <w:right w:val="nil"/>
          <w:between w:val="nil"/>
        </w:pBdr>
        <w:ind w:firstLine="425"/>
        <w:jc w:val="both"/>
        <w:rPr>
          <w:color w:val="0E101A"/>
          <w:sz w:val="20"/>
          <w:szCs w:val="20"/>
        </w:rPr>
      </w:pPr>
      <w:r w:rsidRPr="00C45AC6">
        <w:rPr>
          <w:color w:val="0E101A"/>
          <w:sz w:val="20"/>
          <w:szCs w:val="20"/>
        </w:rPr>
        <w:t xml:space="preserve">Melalui penelitian terdahulu yang pernah dilakukan oleh Wulandari </w:t>
      </w:r>
      <w:r w:rsidRPr="00C45AC6">
        <w:rPr>
          <w:color w:val="000000"/>
          <w:sz w:val="20"/>
          <w:szCs w:val="20"/>
        </w:rPr>
        <w:t>(2023)</w:t>
      </w:r>
      <w:r w:rsidRPr="00C45AC6">
        <w:rPr>
          <w:color w:val="0E101A"/>
          <w:sz w:val="20"/>
          <w:szCs w:val="20"/>
        </w:rPr>
        <w:t xml:space="preserve"> yang menunjukkan bahwa teman sebaya memiliki pengaruh yang cukup besar terhadap perilaku </w:t>
      </w:r>
      <w:proofErr w:type="spellStart"/>
      <w:r w:rsidRPr="00C45AC6">
        <w:rPr>
          <w:color w:val="0E101A"/>
          <w:sz w:val="20"/>
          <w:szCs w:val="20"/>
        </w:rPr>
        <w:t>prososial</w:t>
      </w:r>
      <w:proofErr w:type="spellEnd"/>
      <w:r w:rsidRPr="00C45AC6">
        <w:rPr>
          <w:color w:val="0E101A"/>
          <w:sz w:val="20"/>
          <w:szCs w:val="20"/>
        </w:rPr>
        <w:t xml:space="preserve"> seperti altruisme. Hasil yang sama dibuktikan pada penelitian terdahulu seperti penelitian Evi dan Kumara </w:t>
      </w:r>
      <w:r w:rsidRPr="00C45AC6">
        <w:rPr>
          <w:color w:val="000000"/>
          <w:sz w:val="20"/>
          <w:szCs w:val="20"/>
        </w:rPr>
        <w:t>(2024)</w:t>
      </w:r>
      <w:r w:rsidRPr="00C45AC6">
        <w:rPr>
          <w:color w:val="0E101A"/>
          <w:sz w:val="20"/>
          <w:szCs w:val="20"/>
        </w:rPr>
        <w:t xml:space="preserve"> dengan judul Pengaruh Implementasi Program “Temanku Sahabatku” dalam Meningkatkan Perilaku </w:t>
      </w:r>
      <w:proofErr w:type="spellStart"/>
      <w:r w:rsidRPr="00C45AC6">
        <w:rPr>
          <w:color w:val="0E101A"/>
          <w:sz w:val="20"/>
          <w:szCs w:val="20"/>
        </w:rPr>
        <w:t>Prososial</w:t>
      </w:r>
      <w:proofErr w:type="spellEnd"/>
      <w:r w:rsidRPr="00C45AC6">
        <w:rPr>
          <w:color w:val="0E101A"/>
          <w:sz w:val="20"/>
          <w:szCs w:val="20"/>
        </w:rPr>
        <w:t xml:space="preserve"> Anak Pra Sekolah serta penelitian Ali dan Nina </w:t>
      </w:r>
      <w:r w:rsidRPr="00C45AC6">
        <w:rPr>
          <w:color w:val="000000"/>
          <w:sz w:val="20"/>
          <w:szCs w:val="20"/>
        </w:rPr>
        <w:t>(2022)</w:t>
      </w:r>
      <w:r w:rsidRPr="00C45AC6">
        <w:rPr>
          <w:color w:val="0E101A"/>
          <w:sz w:val="20"/>
          <w:szCs w:val="20"/>
        </w:rPr>
        <w:t xml:space="preserve"> yang berjudul pengaruh Teman Sebaya Dan Kepercayaan Diri Terhadap Aktualisasi Diri Mahasiswa yang menunjukkan bahwa dukungan sosial teman sebaya memiliki peranan terhadap perilaku altruisme. </w:t>
      </w:r>
    </w:p>
    <w:p w14:paraId="0410DAA2" w14:textId="77777777" w:rsidR="00841ED6" w:rsidRDefault="007932C5">
      <w:pPr>
        <w:pStyle w:val="Judul1"/>
        <w:tabs>
          <w:tab w:val="left" w:pos="0"/>
        </w:tabs>
        <w:rPr>
          <w:sz w:val="24"/>
          <w:szCs w:val="24"/>
        </w:rPr>
      </w:pPr>
      <w:r>
        <w:rPr>
          <w:sz w:val="24"/>
          <w:szCs w:val="24"/>
        </w:rPr>
        <w:t>II. Metode</w:t>
      </w:r>
    </w:p>
    <w:p w14:paraId="4421C3AB" w14:textId="2F652386" w:rsidR="00C45AC6" w:rsidRDefault="00C45AC6" w:rsidP="00C45AC6">
      <w:pPr>
        <w:spacing w:after="240"/>
        <w:ind w:firstLine="425"/>
        <w:jc w:val="both"/>
        <w:rPr>
          <w:color w:val="0E101A"/>
          <w:sz w:val="20"/>
          <w:szCs w:val="20"/>
        </w:rPr>
      </w:pPr>
      <w:r w:rsidRPr="00C45AC6">
        <w:rPr>
          <w:color w:val="0E101A"/>
          <w:sz w:val="20"/>
          <w:szCs w:val="20"/>
        </w:rPr>
        <w:t xml:space="preserve">Dalam kegiatan </w:t>
      </w:r>
      <w:proofErr w:type="spellStart"/>
      <w:r w:rsidRPr="00C45AC6">
        <w:rPr>
          <w:color w:val="0E101A"/>
          <w:sz w:val="20"/>
          <w:szCs w:val="20"/>
        </w:rPr>
        <w:t>psikoedukasi</w:t>
      </w:r>
      <w:proofErr w:type="spellEnd"/>
      <w:r w:rsidRPr="00C45AC6">
        <w:rPr>
          <w:color w:val="0E101A"/>
          <w:sz w:val="20"/>
          <w:szCs w:val="20"/>
        </w:rPr>
        <w:t xml:space="preserve"> yang dilaksanakan pada anggota ekstrakurikuler Palang Merah Remaja di SMA Kemala </w:t>
      </w:r>
      <w:proofErr w:type="spellStart"/>
      <w:r w:rsidRPr="00C45AC6">
        <w:rPr>
          <w:color w:val="0E101A"/>
          <w:sz w:val="20"/>
          <w:szCs w:val="20"/>
        </w:rPr>
        <w:t>Bhayangkari</w:t>
      </w:r>
      <w:proofErr w:type="spellEnd"/>
      <w:r w:rsidRPr="00C45AC6">
        <w:rPr>
          <w:color w:val="0E101A"/>
          <w:sz w:val="20"/>
          <w:szCs w:val="20"/>
        </w:rPr>
        <w:t xml:space="preserve"> 03 Porong, terdiri dari beberapa tahapan, tahapan tersebut meliputi  persiapan, pelaksanaan, dan penutupan. Tahap persiapan, meliputi: permohonan izin kegiatan ke sekolah, wawancara pada pembina organisasi PMR, dan guru UKS, pelaksanaan CNA pada anggota PMR. Selanjutnya pada </w:t>
      </w:r>
      <w:proofErr w:type="spellStart"/>
      <w:r w:rsidRPr="00C45AC6">
        <w:rPr>
          <w:color w:val="0E101A"/>
          <w:sz w:val="20"/>
          <w:szCs w:val="20"/>
        </w:rPr>
        <w:t>pada</w:t>
      </w:r>
      <w:proofErr w:type="spellEnd"/>
      <w:r w:rsidRPr="00C45AC6">
        <w:rPr>
          <w:color w:val="0E101A"/>
          <w:sz w:val="20"/>
          <w:szCs w:val="20"/>
        </w:rPr>
        <w:t xml:space="preserve"> tahap pelaksanaan kegiatan </w:t>
      </w:r>
      <w:proofErr w:type="spellStart"/>
      <w:r w:rsidRPr="00C45AC6">
        <w:rPr>
          <w:color w:val="0E101A"/>
          <w:sz w:val="20"/>
          <w:szCs w:val="20"/>
        </w:rPr>
        <w:lastRenderedPageBreak/>
        <w:t>psikoedukasi</w:t>
      </w:r>
      <w:proofErr w:type="spellEnd"/>
      <w:r w:rsidRPr="00C45AC6">
        <w:rPr>
          <w:color w:val="0E101A"/>
          <w:sz w:val="20"/>
          <w:szCs w:val="20"/>
        </w:rPr>
        <w:t xml:space="preserve"> dilaksanakan dengan dimulai dari perkenalan dengan peserta </w:t>
      </w:r>
      <w:proofErr w:type="spellStart"/>
      <w:r w:rsidRPr="00C45AC6">
        <w:rPr>
          <w:color w:val="0E101A"/>
          <w:sz w:val="20"/>
          <w:szCs w:val="20"/>
        </w:rPr>
        <w:t>psikoedukasi</w:t>
      </w:r>
      <w:proofErr w:type="spellEnd"/>
      <w:r w:rsidRPr="00C45AC6">
        <w:rPr>
          <w:color w:val="0E101A"/>
          <w:sz w:val="20"/>
          <w:szCs w:val="20"/>
        </w:rPr>
        <w:t xml:space="preserve">, pembukaan, penyampaian materi serta sesi tanya jawab. Terakhir yaitu penutupan, yang meliputi : pemberian sertifikat kepada pemateri, dan pembuatan laporan kegiatan </w:t>
      </w:r>
      <w:proofErr w:type="spellStart"/>
      <w:r w:rsidRPr="00C45AC6">
        <w:rPr>
          <w:color w:val="0E101A"/>
          <w:sz w:val="20"/>
          <w:szCs w:val="20"/>
        </w:rPr>
        <w:t>psikoedukasi</w:t>
      </w:r>
      <w:proofErr w:type="spellEnd"/>
      <w:r w:rsidRPr="00C45AC6">
        <w:rPr>
          <w:color w:val="0E101A"/>
          <w:sz w:val="20"/>
          <w:szCs w:val="20"/>
        </w:rPr>
        <w:t xml:space="preserve">. Sasaran dalam kegiatan </w:t>
      </w:r>
      <w:proofErr w:type="spellStart"/>
      <w:r w:rsidRPr="00C45AC6">
        <w:rPr>
          <w:color w:val="0E101A"/>
          <w:sz w:val="20"/>
          <w:szCs w:val="20"/>
        </w:rPr>
        <w:t>psikoedukasi</w:t>
      </w:r>
      <w:proofErr w:type="spellEnd"/>
      <w:r w:rsidRPr="00C45AC6">
        <w:rPr>
          <w:color w:val="0E101A"/>
          <w:sz w:val="20"/>
          <w:szCs w:val="20"/>
        </w:rPr>
        <w:t xml:space="preserve"> ini yaitu seluruh relawan Palang Merah Remaja di SMA Kemala </w:t>
      </w:r>
      <w:proofErr w:type="spellStart"/>
      <w:r w:rsidRPr="00C45AC6">
        <w:rPr>
          <w:color w:val="0E101A"/>
          <w:sz w:val="20"/>
          <w:szCs w:val="20"/>
        </w:rPr>
        <w:t>Bhayangkari</w:t>
      </w:r>
      <w:proofErr w:type="spellEnd"/>
      <w:r w:rsidRPr="00C45AC6">
        <w:rPr>
          <w:color w:val="0E101A"/>
          <w:sz w:val="20"/>
          <w:szCs w:val="20"/>
        </w:rPr>
        <w:t xml:space="preserve"> 3 Porong dengan jumlah seluruh peserta yaitu 46 relawan. Metode  yang digunakan dalam menyampaikan materi yaitu berupa ceramah atau penjelasan secara lisan. Materi </w:t>
      </w:r>
      <w:proofErr w:type="spellStart"/>
      <w:r w:rsidRPr="00C45AC6">
        <w:rPr>
          <w:color w:val="0E101A"/>
          <w:sz w:val="20"/>
          <w:szCs w:val="20"/>
        </w:rPr>
        <w:t>psikoedukasi</w:t>
      </w:r>
      <w:proofErr w:type="spellEnd"/>
      <w:r w:rsidRPr="00C45AC6">
        <w:rPr>
          <w:color w:val="0E101A"/>
          <w:sz w:val="20"/>
          <w:szCs w:val="20"/>
        </w:rPr>
        <w:t xml:space="preserve"> disampaikan oleh seorang ilmuwan psikolog dan/ psikolog. Adapun indikator keberhasilan kegiatan </w:t>
      </w:r>
      <w:proofErr w:type="spellStart"/>
      <w:r w:rsidRPr="00C45AC6">
        <w:rPr>
          <w:color w:val="0E101A"/>
          <w:sz w:val="20"/>
          <w:szCs w:val="20"/>
        </w:rPr>
        <w:t>psikoedukasi</w:t>
      </w:r>
      <w:proofErr w:type="spellEnd"/>
      <w:r w:rsidRPr="00C45AC6">
        <w:rPr>
          <w:color w:val="0E101A"/>
          <w:sz w:val="20"/>
          <w:szCs w:val="20"/>
        </w:rPr>
        <w:t xml:space="preserve"> ini yaitu ketika peserta mampu memahami dan mengimplementasikan upaya meningkatkan altruisme melalui dukungan teman sebaya yang didasarkan melalui alat ukur berupa skala altruisme dan </w:t>
      </w:r>
      <w:proofErr w:type="spellStart"/>
      <w:r w:rsidRPr="00C45AC6">
        <w:rPr>
          <w:color w:val="0E101A"/>
          <w:sz w:val="20"/>
          <w:szCs w:val="20"/>
        </w:rPr>
        <w:t>kuisioner</w:t>
      </w:r>
      <w:proofErr w:type="spellEnd"/>
      <w:r w:rsidRPr="00C45AC6">
        <w:rPr>
          <w:color w:val="0E101A"/>
          <w:sz w:val="20"/>
          <w:szCs w:val="20"/>
        </w:rPr>
        <w:t xml:space="preserve"> pemahaman materi. </w:t>
      </w:r>
    </w:p>
    <w:p w14:paraId="013327E2" w14:textId="5077D275" w:rsidR="00270384" w:rsidRPr="002236E3" w:rsidRDefault="00270384" w:rsidP="00270384">
      <w:pPr>
        <w:pStyle w:val="Judul1"/>
        <w:tabs>
          <w:tab w:val="left" w:pos="0"/>
        </w:tabs>
        <w:rPr>
          <w:sz w:val="24"/>
          <w:szCs w:val="24"/>
        </w:rPr>
      </w:pPr>
      <w:r w:rsidRPr="002236E3">
        <w:rPr>
          <w:sz w:val="24"/>
          <w:szCs w:val="24"/>
        </w:rPr>
        <w:t>II</w:t>
      </w:r>
      <w:r w:rsidR="005C4A16" w:rsidRPr="002236E3">
        <w:rPr>
          <w:sz w:val="24"/>
          <w:szCs w:val="24"/>
          <w:lang w:val="en-US"/>
        </w:rPr>
        <w:t>I</w:t>
      </w:r>
      <w:r w:rsidRPr="002236E3">
        <w:rPr>
          <w:sz w:val="24"/>
          <w:szCs w:val="24"/>
        </w:rPr>
        <w:t xml:space="preserve">. </w:t>
      </w:r>
      <w:r w:rsidRPr="002236E3">
        <w:rPr>
          <w:sz w:val="24"/>
          <w:szCs w:val="24"/>
          <w:lang w:val="en-US"/>
        </w:rPr>
        <w:t xml:space="preserve">Hasil </w:t>
      </w:r>
      <w:r w:rsidR="005C4A16" w:rsidRPr="002236E3">
        <w:rPr>
          <w:sz w:val="24"/>
          <w:szCs w:val="24"/>
          <w:lang w:val="en-US"/>
        </w:rPr>
        <w:t xml:space="preserve">Dan </w:t>
      </w:r>
      <w:proofErr w:type="spellStart"/>
      <w:r w:rsidR="005C4A16" w:rsidRPr="002236E3">
        <w:rPr>
          <w:sz w:val="24"/>
          <w:szCs w:val="24"/>
          <w:lang w:val="en-US"/>
        </w:rPr>
        <w:t>Pembahasan</w:t>
      </w:r>
      <w:proofErr w:type="spellEnd"/>
    </w:p>
    <w:p w14:paraId="17839491" w14:textId="77777777" w:rsidR="00C45AC6" w:rsidRPr="00C45AC6" w:rsidRDefault="00C45AC6" w:rsidP="005C4A16">
      <w:pPr>
        <w:jc w:val="both"/>
        <w:rPr>
          <w:sz w:val="20"/>
          <w:szCs w:val="20"/>
        </w:rPr>
      </w:pPr>
    </w:p>
    <w:p w14:paraId="2DE73D2B" w14:textId="77777777" w:rsidR="00C45AC6" w:rsidRPr="00C45AC6" w:rsidRDefault="00C45AC6" w:rsidP="00C45AC6">
      <w:pPr>
        <w:ind w:firstLine="425"/>
        <w:jc w:val="both"/>
        <w:rPr>
          <w:sz w:val="20"/>
          <w:szCs w:val="20"/>
        </w:rPr>
      </w:pPr>
      <w:r w:rsidRPr="00C45AC6">
        <w:rPr>
          <w:sz w:val="20"/>
          <w:szCs w:val="20"/>
        </w:rPr>
        <w:t xml:space="preserve">Kegiatan </w:t>
      </w:r>
      <w:proofErr w:type="spellStart"/>
      <w:r w:rsidRPr="00C45AC6">
        <w:rPr>
          <w:sz w:val="20"/>
          <w:szCs w:val="20"/>
        </w:rPr>
        <w:t>psikoedukasi</w:t>
      </w:r>
      <w:proofErr w:type="spellEnd"/>
      <w:r w:rsidRPr="00C45AC6">
        <w:rPr>
          <w:sz w:val="20"/>
          <w:szCs w:val="20"/>
        </w:rPr>
        <w:t xml:space="preserve"> dilakukan kepada ini seluruh anggota Palang Merah Remaja (PMR) SMA Kemala </w:t>
      </w:r>
      <w:proofErr w:type="spellStart"/>
      <w:r w:rsidRPr="00C45AC6">
        <w:rPr>
          <w:sz w:val="20"/>
          <w:szCs w:val="20"/>
        </w:rPr>
        <w:t>Bhayangkari</w:t>
      </w:r>
      <w:proofErr w:type="spellEnd"/>
      <w:r w:rsidRPr="00C45AC6">
        <w:rPr>
          <w:sz w:val="20"/>
          <w:szCs w:val="20"/>
        </w:rPr>
        <w:t xml:space="preserve"> 3 Porong dengan total jumlah subjek yaitu 46 orang. Adapun hasil kegiatan dapat ditunjukkan pada tabel berikut :</w:t>
      </w:r>
    </w:p>
    <w:p w14:paraId="1B2260D5" w14:textId="77777777" w:rsidR="00C45AC6" w:rsidRPr="00C45AC6" w:rsidRDefault="00C45AC6" w:rsidP="00C45AC6">
      <w:pPr>
        <w:widowControl w:val="0"/>
        <w:numPr>
          <w:ilvl w:val="0"/>
          <w:numId w:val="9"/>
        </w:numPr>
        <w:suppressAutoHyphens w:val="0"/>
        <w:jc w:val="both"/>
        <w:rPr>
          <w:b/>
          <w:sz w:val="20"/>
          <w:szCs w:val="20"/>
        </w:rPr>
      </w:pPr>
      <w:r w:rsidRPr="00C45AC6">
        <w:rPr>
          <w:b/>
          <w:sz w:val="20"/>
          <w:szCs w:val="20"/>
        </w:rPr>
        <w:t xml:space="preserve">Pemahaman Altruisme Melalui Dukungan Teman Sebaya </w:t>
      </w:r>
    </w:p>
    <w:p w14:paraId="10E9866D" w14:textId="77777777" w:rsidR="00C45AC6" w:rsidRPr="00C45AC6" w:rsidRDefault="00C45AC6" w:rsidP="00C45AC6">
      <w:pPr>
        <w:ind w:left="720"/>
        <w:jc w:val="both"/>
        <w:rPr>
          <w:sz w:val="20"/>
          <w:szCs w:val="20"/>
        </w:rPr>
      </w:pPr>
      <w:r w:rsidRPr="00C45AC6">
        <w:rPr>
          <w:sz w:val="20"/>
          <w:szCs w:val="20"/>
        </w:rPr>
        <w:t xml:space="preserve">Kegiatan </w:t>
      </w:r>
      <w:proofErr w:type="spellStart"/>
      <w:r w:rsidRPr="00C45AC6">
        <w:rPr>
          <w:sz w:val="20"/>
          <w:szCs w:val="20"/>
        </w:rPr>
        <w:t>psikoedukasi</w:t>
      </w:r>
      <w:proofErr w:type="spellEnd"/>
      <w:r w:rsidRPr="00C45AC6">
        <w:rPr>
          <w:sz w:val="20"/>
          <w:szCs w:val="20"/>
        </w:rPr>
        <w:t xml:space="preserve"> yang dilaksanakan pada tanggal 2 Desember 2023, dimulai pukul 08.00–10.30 WIB. Awal kegiatan pada sesi pertama ini yaitu pembukaan yang dipandu oleh tim </w:t>
      </w:r>
      <w:proofErr w:type="spellStart"/>
      <w:r w:rsidRPr="00C45AC6">
        <w:rPr>
          <w:sz w:val="20"/>
          <w:szCs w:val="20"/>
        </w:rPr>
        <w:t>psikoedukasi</w:t>
      </w:r>
      <w:proofErr w:type="spellEnd"/>
      <w:r w:rsidRPr="00C45AC6">
        <w:rPr>
          <w:sz w:val="20"/>
          <w:szCs w:val="20"/>
        </w:rPr>
        <w:t xml:space="preserve"> yang bertujuan untuk membantu memahami apa-apa saja yang akan terjadi selama acara berlangsung serta menyampaikan pesan atau tujuan utama dari kegiatan </w:t>
      </w:r>
      <w:proofErr w:type="spellStart"/>
      <w:r w:rsidRPr="00C45AC6">
        <w:rPr>
          <w:sz w:val="20"/>
          <w:szCs w:val="20"/>
        </w:rPr>
        <w:t>psikoedukasi</w:t>
      </w:r>
      <w:proofErr w:type="spellEnd"/>
      <w:r w:rsidRPr="00C45AC6">
        <w:rPr>
          <w:sz w:val="20"/>
          <w:szCs w:val="20"/>
        </w:rPr>
        <w:t xml:space="preserve"> yang akan dilakukan pada peserta sehingga peserta akan siap dan mampu menerima materi yang disampaikan. Kegiatan selanjutnya ialah peserta diberikan soal </w:t>
      </w:r>
      <w:proofErr w:type="spellStart"/>
      <w:r w:rsidRPr="00C45AC6">
        <w:rPr>
          <w:sz w:val="20"/>
          <w:szCs w:val="20"/>
        </w:rPr>
        <w:t>Pre</w:t>
      </w:r>
      <w:proofErr w:type="spellEnd"/>
      <w:r w:rsidRPr="00C45AC6">
        <w:rPr>
          <w:sz w:val="20"/>
          <w:szCs w:val="20"/>
        </w:rPr>
        <w:t xml:space="preserve"> </w:t>
      </w:r>
      <w:proofErr w:type="spellStart"/>
      <w:r w:rsidRPr="00C45AC6">
        <w:rPr>
          <w:sz w:val="20"/>
          <w:szCs w:val="20"/>
        </w:rPr>
        <w:t>Test</w:t>
      </w:r>
      <w:proofErr w:type="spellEnd"/>
      <w:r w:rsidRPr="00C45AC6">
        <w:rPr>
          <w:sz w:val="20"/>
          <w:szCs w:val="20"/>
        </w:rPr>
        <w:t xml:space="preserve"> tentang Altruisme dan Dukungan Teman Sebaya, pengerjaan soal </w:t>
      </w:r>
      <w:proofErr w:type="spellStart"/>
      <w:r w:rsidRPr="00C45AC6">
        <w:rPr>
          <w:sz w:val="20"/>
          <w:szCs w:val="20"/>
        </w:rPr>
        <w:t>pre</w:t>
      </w:r>
      <w:proofErr w:type="spellEnd"/>
      <w:r w:rsidRPr="00C45AC6">
        <w:rPr>
          <w:sz w:val="20"/>
          <w:szCs w:val="20"/>
        </w:rPr>
        <w:t xml:space="preserve"> </w:t>
      </w:r>
      <w:proofErr w:type="spellStart"/>
      <w:r w:rsidRPr="00C45AC6">
        <w:rPr>
          <w:sz w:val="20"/>
          <w:szCs w:val="20"/>
        </w:rPr>
        <w:t>test</w:t>
      </w:r>
      <w:proofErr w:type="spellEnd"/>
      <w:r w:rsidRPr="00C45AC6">
        <w:rPr>
          <w:sz w:val="20"/>
          <w:szCs w:val="20"/>
        </w:rPr>
        <w:t xml:space="preserve"> ini dilaksanakan selama 15 menit. Pemberian soal </w:t>
      </w:r>
      <w:proofErr w:type="spellStart"/>
      <w:r w:rsidRPr="00C45AC6">
        <w:rPr>
          <w:sz w:val="20"/>
          <w:szCs w:val="20"/>
        </w:rPr>
        <w:t>Pre</w:t>
      </w:r>
      <w:proofErr w:type="spellEnd"/>
      <w:r w:rsidRPr="00C45AC6">
        <w:rPr>
          <w:sz w:val="20"/>
          <w:szCs w:val="20"/>
        </w:rPr>
        <w:t xml:space="preserve"> </w:t>
      </w:r>
      <w:proofErr w:type="spellStart"/>
      <w:r w:rsidRPr="00C45AC6">
        <w:rPr>
          <w:sz w:val="20"/>
          <w:szCs w:val="20"/>
        </w:rPr>
        <w:t>Test</w:t>
      </w:r>
      <w:proofErr w:type="spellEnd"/>
      <w:r w:rsidRPr="00C45AC6">
        <w:rPr>
          <w:sz w:val="20"/>
          <w:szCs w:val="20"/>
        </w:rPr>
        <w:t xml:space="preserve"> tersebut bertujuan untuk mengukur tingkat pemahaman siswa mengenai Altruisme dan Dukungan Teman Sebaya sebelum diadakan kegiatan </w:t>
      </w:r>
      <w:proofErr w:type="spellStart"/>
      <w:r w:rsidRPr="00C45AC6">
        <w:rPr>
          <w:sz w:val="20"/>
          <w:szCs w:val="20"/>
        </w:rPr>
        <w:t>psikoedukasi</w:t>
      </w:r>
      <w:proofErr w:type="spellEnd"/>
      <w:r w:rsidRPr="00C45AC6">
        <w:rPr>
          <w:sz w:val="20"/>
          <w:szCs w:val="20"/>
        </w:rPr>
        <w:t xml:space="preserve">. Dalam penyampaiannya, tim </w:t>
      </w:r>
      <w:proofErr w:type="spellStart"/>
      <w:r w:rsidRPr="00C45AC6">
        <w:rPr>
          <w:sz w:val="20"/>
          <w:szCs w:val="20"/>
        </w:rPr>
        <w:t>psikoedukasi</w:t>
      </w:r>
      <w:proofErr w:type="spellEnd"/>
      <w:r w:rsidRPr="00C45AC6">
        <w:rPr>
          <w:sz w:val="20"/>
          <w:szCs w:val="20"/>
        </w:rPr>
        <w:t xml:space="preserve"> pada sesi ini menggunakan 2 metode pembelajaran interaktif yaitu ceramah dan diskusi seperti yang ditampilkan melalui LCD dengan paparan materi yang efektif dan profesional, serta mengajak langsung partisipan menambah pemahamannya terhadap pentingnya meningkatkan altruisme melalui dukungan teman sebaya. Media pembelajaran interaktif adalah media yang bisa menghasilkan interaksi atau tindakan aktif antara peserta didik dengan media yang disajikan (</w:t>
      </w:r>
      <w:proofErr w:type="spellStart"/>
      <w:r w:rsidRPr="00C45AC6">
        <w:rPr>
          <w:sz w:val="20"/>
          <w:szCs w:val="20"/>
        </w:rPr>
        <w:t>Mintorogo</w:t>
      </w:r>
      <w:proofErr w:type="spellEnd"/>
      <w:r w:rsidRPr="00C45AC6">
        <w:rPr>
          <w:sz w:val="20"/>
          <w:szCs w:val="20"/>
        </w:rPr>
        <w:t xml:space="preserve">, Adib, 2014), karena media tersebut dapat membantu pemateri dalam memudahkan penyampaian informasi kepada peserta didik dan menjadikan proses belajar lebih aktif dan menyenangkan. </w:t>
      </w:r>
    </w:p>
    <w:p w14:paraId="69D6BC2B" w14:textId="77777777" w:rsidR="00C45AC6" w:rsidRPr="00C45AC6" w:rsidRDefault="00C45AC6" w:rsidP="00C45AC6">
      <w:pPr>
        <w:ind w:left="720"/>
        <w:jc w:val="center"/>
        <w:rPr>
          <w:sz w:val="20"/>
          <w:szCs w:val="20"/>
        </w:rPr>
      </w:pPr>
      <w:r w:rsidRPr="00C45AC6">
        <w:rPr>
          <w:noProof/>
          <w:sz w:val="20"/>
          <w:szCs w:val="20"/>
          <w:lang w:eastAsia="en-US"/>
        </w:rPr>
        <w:drawing>
          <wp:inline distT="0" distB="0" distL="0" distR="0" wp14:anchorId="054E26F2" wp14:editId="6B33A953">
            <wp:extent cx="2913321" cy="2115879"/>
            <wp:effectExtent l="19050" t="19050" r="19050" b="9525"/>
            <wp:docPr id="1037" name="image6.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6.jpg"/>
                    <pic:cNvPicPr/>
                  </pic:nvPicPr>
                  <pic:blipFill>
                    <a:blip r:embed="rId16" cstate="print"/>
                    <a:srcRect/>
                    <a:stretch/>
                  </pic:blipFill>
                  <pic:spPr>
                    <a:xfrm>
                      <a:off x="0" y="0"/>
                      <a:ext cx="2913321" cy="2115879"/>
                    </a:xfrm>
                    <a:prstGeom prst="rect">
                      <a:avLst/>
                    </a:prstGeom>
                    <a:ln w="9525" cap="flat" cmpd="sng">
                      <a:solidFill>
                        <a:srgbClr val="000000"/>
                      </a:solidFill>
                      <a:prstDash val="solid"/>
                      <a:round/>
                      <a:headEnd type="none" w="med" len="med"/>
                      <a:tailEnd type="none" w="med" len="med"/>
                    </a:ln>
                  </pic:spPr>
                </pic:pic>
              </a:graphicData>
            </a:graphic>
          </wp:inline>
        </w:drawing>
      </w:r>
    </w:p>
    <w:p w14:paraId="6DFD9CC7" w14:textId="77777777" w:rsidR="00C45AC6" w:rsidRPr="00C45AC6" w:rsidRDefault="00C45AC6" w:rsidP="00C45AC6">
      <w:pPr>
        <w:ind w:left="720"/>
        <w:jc w:val="center"/>
        <w:rPr>
          <w:sz w:val="20"/>
          <w:szCs w:val="20"/>
        </w:rPr>
      </w:pPr>
      <w:r w:rsidRPr="00C45AC6">
        <w:rPr>
          <w:sz w:val="20"/>
          <w:szCs w:val="20"/>
        </w:rPr>
        <w:t xml:space="preserve">Gambar 2: kegiatan </w:t>
      </w:r>
      <w:proofErr w:type="spellStart"/>
      <w:r w:rsidRPr="00C45AC6">
        <w:rPr>
          <w:sz w:val="20"/>
          <w:szCs w:val="20"/>
        </w:rPr>
        <w:t>psikoedukasi</w:t>
      </w:r>
      <w:proofErr w:type="spellEnd"/>
    </w:p>
    <w:p w14:paraId="3574725C" w14:textId="77777777" w:rsidR="00C45AC6" w:rsidRPr="00C45AC6" w:rsidRDefault="00C45AC6" w:rsidP="00C45AC6">
      <w:pPr>
        <w:ind w:left="720"/>
        <w:jc w:val="both"/>
        <w:rPr>
          <w:sz w:val="20"/>
          <w:szCs w:val="20"/>
        </w:rPr>
      </w:pPr>
      <w:r w:rsidRPr="00C45AC6">
        <w:rPr>
          <w:sz w:val="20"/>
          <w:szCs w:val="20"/>
          <w:highlight w:val="white"/>
        </w:rPr>
        <w:t xml:space="preserve">narasumber </w:t>
      </w:r>
      <w:r w:rsidRPr="00C45AC6">
        <w:rPr>
          <w:sz w:val="20"/>
          <w:szCs w:val="20"/>
        </w:rPr>
        <w:t>memberikan pembelajaran kepada Siswa mengenai pemahaman terhadap materi altruisme dan dukungan teman sebaya serta diskusi tanya jawab untuk mengemukakan pendapatnya dan mendorong mereka untuk memahami materi yang telah diberikan dengan durasi pelaksanaan kurang lebih 90 menit.</w:t>
      </w:r>
    </w:p>
    <w:p w14:paraId="4F53F4D5" w14:textId="77777777" w:rsidR="00C45AC6" w:rsidRPr="00C45AC6" w:rsidRDefault="00C45AC6" w:rsidP="00C45AC6">
      <w:pPr>
        <w:widowControl w:val="0"/>
        <w:numPr>
          <w:ilvl w:val="0"/>
          <w:numId w:val="9"/>
        </w:numPr>
        <w:suppressAutoHyphens w:val="0"/>
        <w:jc w:val="both"/>
        <w:rPr>
          <w:b/>
          <w:sz w:val="20"/>
          <w:szCs w:val="20"/>
        </w:rPr>
      </w:pPr>
      <w:proofErr w:type="spellStart"/>
      <w:r w:rsidRPr="00C45AC6">
        <w:rPr>
          <w:b/>
          <w:sz w:val="20"/>
          <w:szCs w:val="20"/>
        </w:rPr>
        <w:t>Psikoedukasi</w:t>
      </w:r>
      <w:proofErr w:type="spellEnd"/>
      <w:r w:rsidRPr="00C45AC6">
        <w:rPr>
          <w:b/>
          <w:sz w:val="20"/>
          <w:szCs w:val="20"/>
        </w:rPr>
        <w:t xml:space="preserve"> Strategi Peningkatan Altruisme Melalui Dukungan Teman Sebaya</w:t>
      </w:r>
    </w:p>
    <w:p w14:paraId="62E47F2C" w14:textId="77777777" w:rsidR="00C45AC6" w:rsidRPr="00C45AC6" w:rsidRDefault="00C45AC6" w:rsidP="00C45AC6">
      <w:pPr>
        <w:ind w:left="720"/>
        <w:jc w:val="both"/>
        <w:rPr>
          <w:sz w:val="20"/>
          <w:szCs w:val="20"/>
        </w:rPr>
      </w:pPr>
      <w:r w:rsidRPr="00C45AC6">
        <w:rPr>
          <w:sz w:val="20"/>
          <w:szCs w:val="20"/>
        </w:rPr>
        <w:t xml:space="preserve">Kegiatan selanjutnya di sesi kedua berupa kegiatan menulis tujuan peserta dalam mengikuti keanggotaan Palang Merah Remaja di SMA Kemala </w:t>
      </w:r>
      <w:proofErr w:type="spellStart"/>
      <w:r w:rsidRPr="00C45AC6">
        <w:rPr>
          <w:sz w:val="20"/>
          <w:szCs w:val="20"/>
        </w:rPr>
        <w:t>Bhayangkari</w:t>
      </w:r>
      <w:proofErr w:type="spellEnd"/>
      <w:r w:rsidRPr="00C45AC6">
        <w:rPr>
          <w:sz w:val="20"/>
          <w:szCs w:val="20"/>
        </w:rPr>
        <w:t xml:space="preserve"> 3 Porong. Kegiatan ini dilakukan dengan tim </w:t>
      </w:r>
      <w:proofErr w:type="spellStart"/>
      <w:r w:rsidRPr="00C45AC6">
        <w:rPr>
          <w:sz w:val="20"/>
          <w:szCs w:val="20"/>
        </w:rPr>
        <w:t>psikoedukasi</w:t>
      </w:r>
      <w:proofErr w:type="spellEnd"/>
      <w:r w:rsidRPr="00C45AC6">
        <w:rPr>
          <w:sz w:val="20"/>
          <w:szCs w:val="20"/>
        </w:rPr>
        <w:t xml:space="preserve"> yang memberikan lembar kertas kosong pada setiap peserta, lalu peserta diminta menuliskan tujuan tersebut di lembar kertas yang telah diberikan tanpa menuliskan identitas mereka. Setelah itu, tim </w:t>
      </w:r>
      <w:proofErr w:type="spellStart"/>
      <w:r w:rsidRPr="00C45AC6">
        <w:rPr>
          <w:sz w:val="20"/>
          <w:szCs w:val="20"/>
        </w:rPr>
        <w:t>psikoedukasi</w:t>
      </w:r>
      <w:proofErr w:type="spellEnd"/>
      <w:r w:rsidRPr="00C45AC6">
        <w:rPr>
          <w:sz w:val="20"/>
          <w:szCs w:val="20"/>
        </w:rPr>
        <w:t xml:space="preserve"> akan mengumpulkan seluruh kertas tersebut dan mengelompokkan sesuai dengan tujuan yang telah dituliskan oleh peserta. Kegiatan tersebut dilakukan agar siswa dapat mengetahui mayoritas tujuan dari peserta apakah sudah sesuai dalam mengikuti keanggotaan Palang Merah Remaja. Berdasarkan hasil dari </w:t>
      </w:r>
      <w:proofErr w:type="spellStart"/>
      <w:r w:rsidRPr="00C45AC6">
        <w:rPr>
          <w:sz w:val="20"/>
          <w:szCs w:val="20"/>
        </w:rPr>
        <w:lastRenderedPageBreak/>
        <w:t>Pre-Test</w:t>
      </w:r>
      <w:proofErr w:type="spellEnd"/>
      <w:r w:rsidRPr="00C45AC6">
        <w:rPr>
          <w:sz w:val="20"/>
          <w:szCs w:val="20"/>
        </w:rPr>
        <w:t xml:space="preserve"> yang telah dilakukan peserta memiliki tingkat altruisme yang sebagian masih perlu untuk ditingkatkan altruismenya melalui dukungan teman sebaya. Pada akhir kegiatan peserta diminta untuk mengisi </w:t>
      </w:r>
      <w:proofErr w:type="spellStart"/>
      <w:r w:rsidRPr="00C45AC6">
        <w:rPr>
          <w:sz w:val="20"/>
          <w:szCs w:val="20"/>
        </w:rPr>
        <w:t>posttest</w:t>
      </w:r>
      <w:proofErr w:type="spellEnd"/>
      <w:r w:rsidRPr="00C45AC6">
        <w:rPr>
          <w:sz w:val="20"/>
          <w:szCs w:val="20"/>
        </w:rPr>
        <w:t xml:space="preserve"> berupa soal </w:t>
      </w:r>
      <w:proofErr w:type="spellStart"/>
      <w:r w:rsidRPr="00C45AC6">
        <w:rPr>
          <w:sz w:val="20"/>
          <w:szCs w:val="20"/>
        </w:rPr>
        <w:t>Post</w:t>
      </w:r>
      <w:proofErr w:type="spellEnd"/>
      <w:r w:rsidRPr="00C45AC6">
        <w:rPr>
          <w:sz w:val="20"/>
          <w:szCs w:val="20"/>
        </w:rPr>
        <w:t xml:space="preserve"> </w:t>
      </w:r>
      <w:proofErr w:type="spellStart"/>
      <w:r w:rsidRPr="00C45AC6">
        <w:rPr>
          <w:sz w:val="20"/>
          <w:szCs w:val="20"/>
        </w:rPr>
        <w:t>Test</w:t>
      </w:r>
      <w:proofErr w:type="spellEnd"/>
      <w:r w:rsidRPr="00C45AC6">
        <w:rPr>
          <w:sz w:val="20"/>
          <w:szCs w:val="20"/>
        </w:rPr>
        <w:t xml:space="preserve"> dan juga Skala Kepuasan terhadap hasil kegiatan </w:t>
      </w:r>
      <w:proofErr w:type="spellStart"/>
      <w:r w:rsidRPr="00C45AC6">
        <w:rPr>
          <w:sz w:val="20"/>
          <w:szCs w:val="20"/>
        </w:rPr>
        <w:t>psikoedukasi</w:t>
      </w:r>
      <w:proofErr w:type="spellEnd"/>
      <w:r w:rsidRPr="00C45AC6">
        <w:rPr>
          <w:sz w:val="20"/>
          <w:szCs w:val="20"/>
        </w:rPr>
        <w:t xml:space="preserve"> yang telah dilaksanakan. </w:t>
      </w:r>
      <w:proofErr w:type="spellStart"/>
      <w:r w:rsidRPr="00C45AC6">
        <w:rPr>
          <w:sz w:val="20"/>
          <w:szCs w:val="20"/>
        </w:rPr>
        <w:t>Post</w:t>
      </w:r>
      <w:proofErr w:type="spellEnd"/>
      <w:r w:rsidRPr="00C45AC6">
        <w:rPr>
          <w:sz w:val="20"/>
          <w:szCs w:val="20"/>
        </w:rPr>
        <w:t xml:space="preserve"> </w:t>
      </w:r>
      <w:proofErr w:type="spellStart"/>
      <w:r w:rsidRPr="00C45AC6">
        <w:rPr>
          <w:sz w:val="20"/>
          <w:szCs w:val="20"/>
        </w:rPr>
        <w:t>Test</w:t>
      </w:r>
      <w:proofErr w:type="spellEnd"/>
      <w:r w:rsidRPr="00C45AC6">
        <w:rPr>
          <w:sz w:val="20"/>
          <w:szCs w:val="20"/>
        </w:rPr>
        <w:t xml:space="preserve"> dilakukan agar dapat mengungkapkan pemahaman peserta selama kegiatan </w:t>
      </w:r>
      <w:proofErr w:type="spellStart"/>
      <w:r w:rsidRPr="00C45AC6">
        <w:rPr>
          <w:sz w:val="20"/>
          <w:szCs w:val="20"/>
        </w:rPr>
        <w:t>psikoedukasi</w:t>
      </w:r>
      <w:proofErr w:type="spellEnd"/>
      <w:r w:rsidRPr="00C45AC6">
        <w:rPr>
          <w:sz w:val="20"/>
          <w:szCs w:val="20"/>
        </w:rPr>
        <w:t xml:space="preserve"> yang telah diselenggarakan. Pada sesi tersebut peserta yang mengikuti </w:t>
      </w:r>
      <w:proofErr w:type="spellStart"/>
      <w:r w:rsidRPr="00C45AC6">
        <w:rPr>
          <w:sz w:val="20"/>
          <w:szCs w:val="20"/>
        </w:rPr>
        <w:t>psikoedukasi</w:t>
      </w:r>
      <w:proofErr w:type="spellEnd"/>
      <w:r w:rsidRPr="00C45AC6">
        <w:rPr>
          <w:sz w:val="20"/>
          <w:szCs w:val="20"/>
        </w:rPr>
        <w:t xml:space="preserve"> dapat diketahui apakah telah memiliki pemahaman tentang pentingnya memahami potensi yang dimiliki dan lebih yakin mengenai keterampilan </w:t>
      </w:r>
      <w:proofErr w:type="spellStart"/>
      <w:r w:rsidRPr="00C45AC6">
        <w:rPr>
          <w:sz w:val="20"/>
          <w:szCs w:val="20"/>
        </w:rPr>
        <w:t>psikoedukasi</w:t>
      </w:r>
      <w:proofErr w:type="spellEnd"/>
      <w:r w:rsidRPr="00C45AC6">
        <w:rPr>
          <w:sz w:val="20"/>
          <w:szCs w:val="20"/>
        </w:rPr>
        <w:t xml:space="preserve"> peningkatan altruisme melalui dukungan teman sebaya. Hal tersebut didukung dengan adanya pengerjaan siswa terhadap lembar </w:t>
      </w:r>
      <w:proofErr w:type="spellStart"/>
      <w:r w:rsidRPr="00C45AC6">
        <w:rPr>
          <w:sz w:val="20"/>
          <w:szCs w:val="20"/>
        </w:rPr>
        <w:t>Post</w:t>
      </w:r>
      <w:proofErr w:type="spellEnd"/>
      <w:r w:rsidRPr="00C45AC6">
        <w:rPr>
          <w:sz w:val="20"/>
          <w:szCs w:val="20"/>
        </w:rPr>
        <w:t xml:space="preserve"> </w:t>
      </w:r>
      <w:proofErr w:type="spellStart"/>
      <w:r w:rsidRPr="00C45AC6">
        <w:rPr>
          <w:sz w:val="20"/>
          <w:szCs w:val="20"/>
        </w:rPr>
        <w:t>Test</w:t>
      </w:r>
      <w:proofErr w:type="spellEnd"/>
      <w:r w:rsidRPr="00C45AC6">
        <w:rPr>
          <w:sz w:val="20"/>
          <w:szCs w:val="20"/>
        </w:rPr>
        <w:t xml:space="preserve"> Altruisme dan Dukungan Teman Sebaya, serta Skala Kepuasan.</w:t>
      </w:r>
    </w:p>
    <w:p w14:paraId="72EF951F" w14:textId="77777777" w:rsidR="00C45AC6" w:rsidRPr="00C45AC6" w:rsidRDefault="00C45AC6" w:rsidP="00C45AC6">
      <w:pPr>
        <w:spacing w:before="240" w:after="240"/>
        <w:jc w:val="both"/>
        <w:rPr>
          <w:i/>
          <w:sz w:val="20"/>
          <w:szCs w:val="20"/>
        </w:rPr>
      </w:pPr>
      <w:proofErr w:type="spellStart"/>
      <w:r w:rsidRPr="00C45AC6">
        <w:rPr>
          <w:i/>
          <w:sz w:val="20"/>
          <w:szCs w:val="20"/>
        </w:rPr>
        <w:t>Table</w:t>
      </w:r>
      <w:proofErr w:type="spellEnd"/>
      <w:r w:rsidRPr="00C45AC6">
        <w:rPr>
          <w:i/>
          <w:sz w:val="20"/>
          <w:szCs w:val="20"/>
        </w:rPr>
        <w:t xml:space="preserve"> 1. Tabel  Uji Hipotesis Pemahaman Materi </w:t>
      </w:r>
    </w:p>
    <w:tbl>
      <w:tblPr>
        <w:tblW w:w="9069" w:type="dxa"/>
        <w:tblBorders>
          <w:top w:val="nil"/>
          <w:left w:val="nil"/>
          <w:bottom w:val="nil"/>
          <w:right w:val="nil"/>
          <w:insideH w:val="nil"/>
          <w:insideV w:val="nil"/>
        </w:tblBorders>
        <w:tblLayout w:type="fixed"/>
        <w:tblLook w:val="0600" w:firstRow="0" w:lastRow="0" w:firstColumn="0" w:lastColumn="0" w:noHBand="1" w:noVBand="1"/>
      </w:tblPr>
      <w:tblGrid>
        <w:gridCol w:w="1345"/>
        <w:gridCol w:w="497"/>
        <w:gridCol w:w="1035"/>
        <w:gridCol w:w="641"/>
        <w:gridCol w:w="568"/>
        <w:gridCol w:w="641"/>
        <w:gridCol w:w="1334"/>
        <w:gridCol w:w="1116"/>
        <w:gridCol w:w="827"/>
        <w:gridCol w:w="1065"/>
      </w:tblGrid>
      <w:tr w:rsidR="00C45AC6" w:rsidRPr="00C45AC6" w14:paraId="5656D541" w14:textId="77777777" w:rsidTr="00D256A1">
        <w:trPr>
          <w:trHeight w:val="345"/>
        </w:trPr>
        <w:tc>
          <w:tcPr>
            <w:tcW w:w="9066" w:type="dxa"/>
            <w:gridSpan w:val="10"/>
            <w:tcBorders>
              <w:top w:val="nil"/>
              <w:left w:val="nil"/>
              <w:bottom w:val="single" w:sz="6" w:space="0" w:color="000000"/>
              <w:right w:val="nil"/>
            </w:tcBorders>
            <w:shd w:val="clear" w:color="auto" w:fill="auto"/>
            <w:tcMar>
              <w:top w:w="0" w:type="dxa"/>
              <w:left w:w="100" w:type="dxa"/>
              <w:bottom w:w="0" w:type="dxa"/>
              <w:right w:w="100" w:type="dxa"/>
            </w:tcMar>
          </w:tcPr>
          <w:p w14:paraId="6C38B3CE" w14:textId="77777777" w:rsidR="00C45AC6" w:rsidRPr="00C45AC6" w:rsidRDefault="00C45AC6" w:rsidP="00C45AC6">
            <w:pPr>
              <w:spacing w:before="240"/>
              <w:jc w:val="both"/>
              <w:rPr>
                <w:b/>
                <w:sz w:val="20"/>
                <w:szCs w:val="20"/>
              </w:rPr>
            </w:pPr>
          </w:p>
        </w:tc>
      </w:tr>
      <w:tr w:rsidR="00C45AC6" w:rsidRPr="00C45AC6" w14:paraId="0E1BADFB" w14:textId="77777777" w:rsidTr="00D256A1">
        <w:trPr>
          <w:trHeight w:val="345"/>
        </w:trPr>
        <w:tc>
          <w:tcPr>
            <w:tcW w:w="1344" w:type="dxa"/>
            <w:tcBorders>
              <w:top w:val="nil"/>
              <w:left w:val="nil"/>
              <w:bottom w:val="single" w:sz="6" w:space="0" w:color="000000"/>
              <w:right w:val="nil"/>
            </w:tcBorders>
            <w:shd w:val="clear" w:color="auto" w:fill="auto"/>
            <w:tcMar>
              <w:top w:w="0" w:type="dxa"/>
              <w:left w:w="100" w:type="dxa"/>
              <w:bottom w:w="0" w:type="dxa"/>
              <w:right w:w="100" w:type="dxa"/>
            </w:tcMar>
          </w:tcPr>
          <w:p w14:paraId="5C3FFC59" w14:textId="77777777" w:rsidR="00C45AC6" w:rsidRPr="00C45AC6" w:rsidRDefault="00C45AC6" w:rsidP="00C45AC6">
            <w:pPr>
              <w:spacing w:before="240"/>
              <w:jc w:val="both"/>
              <w:rPr>
                <w:b/>
                <w:sz w:val="20"/>
                <w:szCs w:val="20"/>
              </w:rPr>
            </w:pPr>
            <w:proofErr w:type="spellStart"/>
            <w:r w:rsidRPr="00C45AC6">
              <w:rPr>
                <w:b/>
                <w:sz w:val="20"/>
                <w:szCs w:val="20"/>
              </w:rPr>
              <w:t>Measure</w:t>
            </w:r>
            <w:proofErr w:type="spellEnd"/>
            <w:r w:rsidRPr="00C45AC6">
              <w:rPr>
                <w:b/>
                <w:sz w:val="20"/>
                <w:szCs w:val="20"/>
              </w:rPr>
              <w:t xml:space="preserve"> 1</w:t>
            </w:r>
          </w:p>
        </w:tc>
        <w:tc>
          <w:tcPr>
            <w:tcW w:w="496" w:type="dxa"/>
            <w:tcBorders>
              <w:top w:val="nil"/>
              <w:left w:val="nil"/>
              <w:bottom w:val="single" w:sz="6" w:space="0" w:color="000000"/>
              <w:right w:val="nil"/>
            </w:tcBorders>
            <w:shd w:val="clear" w:color="auto" w:fill="auto"/>
            <w:tcMar>
              <w:top w:w="0" w:type="dxa"/>
              <w:left w:w="100" w:type="dxa"/>
              <w:bottom w:w="0" w:type="dxa"/>
              <w:right w:w="100" w:type="dxa"/>
            </w:tcMar>
          </w:tcPr>
          <w:p w14:paraId="1DC0C517" w14:textId="77777777" w:rsidR="00C45AC6" w:rsidRPr="00C45AC6" w:rsidRDefault="00C45AC6" w:rsidP="00C45AC6">
            <w:pPr>
              <w:spacing w:before="240"/>
              <w:jc w:val="both"/>
              <w:rPr>
                <w:b/>
                <w:sz w:val="20"/>
                <w:szCs w:val="20"/>
              </w:rPr>
            </w:pPr>
            <w:r w:rsidRPr="00C45AC6">
              <w:rPr>
                <w:b/>
                <w:sz w:val="20"/>
                <w:szCs w:val="20"/>
              </w:rPr>
              <w:t xml:space="preserve"> </w:t>
            </w:r>
          </w:p>
        </w:tc>
        <w:tc>
          <w:tcPr>
            <w:tcW w:w="1034" w:type="dxa"/>
            <w:tcBorders>
              <w:top w:val="nil"/>
              <w:left w:val="nil"/>
              <w:bottom w:val="single" w:sz="6" w:space="0" w:color="000000"/>
              <w:right w:val="nil"/>
            </w:tcBorders>
            <w:shd w:val="clear" w:color="auto" w:fill="auto"/>
            <w:tcMar>
              <w:top w:w="0" w:type="dxa"/>
              <w:left w:w="100" w:type="dxa"/>
              <w:bottom w:w="0" w:type="dxa"/>
              <w:right w:w="100" w:type="dxa"/>
            </w:tcMar>
          </w:tcPr>
          <w:p w14:paraId="0755C645" w14:textId="77777777" w:rsidR="00C45AC6" w:rsidRPr="00C45AC6" w:rsidRDefault="00C45AC6" w:rsidP="00C45AC6">
            <w:pPr>
              <w:spacing w:before="240"/>
              <w:jc w:val="both"/>
              <w:rPr>
                <w:b/>
                <w:sz w:val="20"/>
                <w:szCs w:val="20"/>
              </w:rPr>
            </w:pPr>
            <w:proofErr w:type="spellStart"/>
            <w:r w:rsidRPr="00C45AC6">
              <w:rPr>
                <w:b/>
                <w:sz w:val="20"/>
                <w:szCs w:val="20"/>
              </w:rPr>
              <w:t>Measure</w:t>
            </w:r>
            <w:proofErr w:type="spellEnd"/>
            <w:r w:rsidRPr="00C45AC6">
              <w:rPr>
                <w:b/>
                <w:sz w:val="20"/>
                <w:szCs w:val="20"/>
              </w:rPr>
              <w:t xml:space="preserve"> 2</w:t>
            </w:r>
          </w:p>
        </w:tc>
        <w:tc>
          <w:tcPr>
            <w:tcW w:w="641" w:type="dxa"/>
            <w:tcBorders>
              <w:top w:val="nil"/>
              <w:left w:val="nil"/>
              <w:bottom w:val="single" w:sz="6" w:space="0" w:color="000000"/>
              <w:right w:val="nil"/>
            </w:tcBorders>
            <w:shd w:val="clear" w:color="auto" w:fill="auto"/>
            <w:tcMar>
              <w:top w:w="0" w:type="dxa"/>
              <w:left w:w="100" w:type="dxa"/>
              <w:bottom w:w="0" w:type="dxa"/>
              <w:right w:w="100" w:type="dxa"/>
            </w:tcMar>
          </w:tcPr>
          <w:p w14:paraId="00A4006A" w14:textId="77777777" w:rsidR="00C45AC6" w:rsidRPr="00C45AC6" w:rsidRDefault="00C45AC6" w:rsidP="00C45AC6">
            <w:pPr>
              <w:spacing w:before="240"/>
              <w:jc w:val="both"/>
              <w:rPr>
                <w:b/>
                <w:sz w:val="20"/>
                <w:szCs w:val="20"/>
              </w:rPr>
            </w:pPr>
            <w:r w:rsidRPr="00C45AC6">
              <w:rPr>
                <w:b/>
                <w:sz w:val="20"/>
                <w:szCs w:val="20"/>
              </w:rPr>
              <w:t>t</w:t>
            </w:r>
          </w:p>
        </w:tc>
        <w:tc>
          <w:tcPr>
            <w:tcW w:w="568" w:type="dxa"/>
            <w:tcBorders>
              <w:top w:val="nil"/>
              <w:left w:val="nil"/>
              <w:bottom w:val="single" w:sz="6" w:space="0" w:color="000000"/>
              <w:right w:val="nil"/>
            </w:tcBorders>
            <w:shd w:val="clear" w:color="auto" w:fill="auto"/>
            <w:tcMar>
              <w:top w:w="0" w:type="dxa"/>
              <w:left w:w="100" w:type="dxa"/>
              <w:bottom w:w="0" w:type="dxa"/>
              <w:right w:w="100" w:type="dxa"/>
            </w:tcMar>
          </w:tcPr>
          <w:p w14:paraId="2EB09097" w14:textId="77777777" w:rsidR="00C45AC6" w:rsidRPr="00C45AC6" w:rsidRDefault="00C45AC6" w:rsidP="00C45AC6">
            <w:pPr>
              <w:spacing w:before="240"/>
              <w:jc w:val="both"/>
              <w:rPr>
                <w:b/>
                <w:sz w:val="20"/>
                <w:szCs w:val="20"/>
              </w:rPr>
            </w:pPr>
            <w:proofErr w:type="spellStart"/>
            <w:r w:rsidRPr="00C45AC6">
              <w:rPr>
                <w:b/>
                <w:sz w:val="20"/>
                <w:szCs w:val="20"/>
              </w:rPr>
              <w:t>df</w:t>
            </w:r>
            <w:proofErr w:type="spellEnd"/>
          </w:p>
        </w:tc>
        <w:tc>
          <w:tcPr>
            <w:tcW w:w="641" w:type="dxa"/>
            <w:tcBorders>
              <w:top w:val="nil"/>
              <w:left w:val="nil"/>
              <w:bottom w:val="single" w:sz="6" w:space="0" w:color="000000"/>
              <w:right w:val="nil"/>
            </w:tcBorders>
            <w:shd w:val="clear" w:color="auto" w:fill="auto"/>
            <w:tcMar>
              <w:top w:w="0" w:type="dxa"/>
              <w:left w:w="100" w:type="dxa"/>
              <w:bottom w:w="0" w:type="dxa"/>
              <w:right w:w="100" w:type="dxa"/>
            </w:tcMar>
          </w:tcPr>
          <w:p w14:paraId="46A7BF88" w14:textId="77777777" w:rsidR="00C45AC6" w:rsidRPr="00C45AC6" w:rsidRDefault="00C45AC6" w:rsidP="00C45AC6">
            <w:pPr>
              <w:spacing w:before="240"/>
              <w:jc w:val="both"/>
              <w:rPr>
                <w:b/>
                <w:sz w:val="20"/>
                <w:szCs w:val="20"/>
              </w:rPr>
            </w:pPr>
            <w:r w:rsidRPr="00C45AC6">
              <w:rPr>
                <w:b/>
                <w:sz w:val="20"/>
                <w:szCs w:val="20"/>
              </w:rPr>
              <w:t>p</w:t>
            </w:r>
          </w:p>
        </w:tc>
        <w:tc>
          <w:tcPr>
            <w:tcW w:w="1334" w:type="dxa"/>
            <w:tcBorders>
              <w:top w:val="nil"/>
              <w:left w:val="nil"/>
              <w:bottom w:val="single" w:sz="6" w:space="0" w:color="000000"/>
              <w:right w:val="nil"/>
            </w:tcBorders>
            <w:shd w:val="clear" w:color="auto" w:fill="auto"/>
            <w:tcMar>
              <w:top w:w="0" w:type="dxa"/>
              <w:left w:w="100" w:type="dxa"/>
              <w:bottom w:w="0" w:type="dxa"/>
              <w:right w:w="100" w:type="dxa"/>
            </w:tcMar>
          </w:tcPr>
          <w:p w14:paraId="2C6B9F1C" w14:textId="77777777" w:rsidR="00C45AC6" w:rsidRPr="00C45AC6" w:rsidRDefault="00C45AC6" w:rsidP="00C45AC6">
            <w:pPr>
              <w:spacing w:before="240"/>
              <w:jc w:val="both"/>
              <w:rPr>
                <w:b/>
                <w:sz w:val="20"/>
                <w:szCs w:val="20"/>
              </w:rPr>
            </w:pPr>
            <w:proofErr w:type="spellStart"/>
            <w:r w:rsidRPr="00C45AC6">
              <w:rPr>
                <w:b/>
                <w:sz w:val="20"/>
                <w:szCs w:val="20"/>
              </w:rPr>
              <w:t>Mean</w:t>
            </w:r>
            <w:proofErr w:type="spellEnd"/>
            <w:r w:rsidRPr="00C45AC6">
              <w:rPr>
                <w:b/>
                <w:sz w:val="20"/>
                <w:szCs w:val="20"/>
              </w:rPr>
              <w:t xml:space="preserve"> </w:t>
            </w:r>
            <w:proofErr w:type="spellStart"/>
            <w:r w:rsidRPr="00C45AC6">
              <w:rPr>
                <w:b/>
                <w:sz w:val="20"/>
                <w:szCs w:val="20"/>
              </w:rPr>
              <w:t>Difference</w:t>
            </w:r>
            <w:proofErr w:type="spellEnd"/>
          </w:p>
        </w:tc>
        <w:tc>
          <w:tcPr>
            <w:tcW w:w="1116" w:type="dxa"/>
            <w:tcBorders>
              <w:top w:val="nil"/>
              <w:left w:val="nil"/>
              <w:bottom w:val="single" w:sz="6" w:space="0" w:color="000000"/>
              <w:right w:val="nil"/>
            </w:tcBorders>
            <w:shd w:val="clear" w:color="auto" w:fill="auto"/>
            <w:tcMar>
              <w:top w:w="0" w:type="dxa"/>
              <w:left w:w="100" w:type="dxa"/>
              <w:bottom w:w="0" w:type="dxa"/>
              <w:right w:w="100" w:type="dxa"/>
            </w:tcMar>
          </w:tcPr>
          <w:p w14:paraId="37C3B71C" w14:textId="77777777" w:rsidR="00C45AC6" w:rsidRPr="00C45AC6" w:rsidRDefault="00C45AC6" w:rsidP="00C45AC6">
            <w:pPr>
              <w:spacing w:before="240"/>
              <w:jc w:val="both"/>
              <w:rPr>
                <w:b/>
                <w:sz w:val="20"/>
                <w:szCs w:val="20"/>
              </w:rPr>
            </w:pPr>
            <w:r w:rsidRPr="00C45AC6">
              <w:rPr>
                <w:b/>
                <w:sz w:val="20"/>
                <w:szCs w:val="20"/>
              </w:rPr>
              <w:t xml:space="preserve">SE </w:t>
            </w:r>
            <w:proofErr w:type="spellStart"/>
            <w:r w:rsidRPr="00C45AC6">
              <w:rPr>
                <w:b/>
                <w:sz w:val="20"/>
                <w:szCs w:val="20"/>
              </w:rPr>
              <w:t>Difference</w:t>
            </w:r>
            <w:proofErr w:type="spellEnd"/>
          </w:p>
        </w:tc>
        <w:tc>
          <w:tcPr>
            <w:tcW w:w="827" w:type="dxa"/>
            <w:tcBorders>
              <w:top w:val="nil"/>
              <w:left w:val="nil"/>
              <w:bottom w:val="single" w:sz="6" w:space="0" w:color="000000"/>
              <w:right w:val="nil"/>
            </w:tcBorders>
            <w:shd w:val="clear" w:color="auto" w:fill="auto"/>
            <w:tcMar>
              <w:top w:w="0" w:type="dxa"/>
              <w:left w:w="100" w:type="dxa"/>
              <w:bottom w:w="0" w:type="dxa"/>
              <w:right w:w="100" w:type="dxa"/>
            </w:tcMar>
          </w:tcPr>
          <w:p w14:paraId="6A548104" w14:textId="77777777" w:rsidR="00C45AC6" w:rsidRPr="00C45AC6" w:rsidRDefault="00C45AC6" w:rsidP="00C45AC6">
            <w:pPr>
              <w:spacing w:before="240"/>
              <w:jc w:val="both"/>
              <w:rPr>
                <w:b/>
                <w:sz w:val="20"/>
                <w:szCs w:val="20"/>
              </w:rPr>
            </w:pPr>
            <w:proofErr w:type="spellStart"/>
            <w:r w:rsidRPr="00C45AC6">
              <w:rPr>
                <w:b/>
                <w:sz w:val="20"/>
                <w:szCs w:val="20"/>
              </w:rPr>
              <w:t>Cohen's</w:t>
            </w:r>
            <w:proofErr w:type="spellEnd"/>
            <w:r w:rsidRPr="00C45AC6">
              <w:rPr>
                <w:b/>
                <w:sz w:val="20"/>
                <w:szCs w:val="20"/>
              </w:rPr>
              <w:t xml:space="preserve"> d</w:t>
            </w:r>
          </w:p>
        </w:tc>
        <w:tc>
          <w:tcPr>
            <w:tcW w:w="1065" w:type="dxa"/>
            <w:tcBorders>
              <w:top w:val="nil"/>
              <w:left w:val="nil"/>
              <w:bottom w:val="single" w:sz="6" w:space="0" w:color="000000"/>
              <w:right w:val="nil"/>
            </w:tcBorders>
            <w:shd w:val="clear" w:color="auto" w:fill="auto"/>
            <w:tcMar>
              <w:top w:w="0" w:type="dxa"/>
              <w:left w:w="100" w:type="dxa"/>
              <w:bottom w:w="0" w:type="dxa"/>
              <w:right w:w="100" w:type="dxa"/>
            </w:tcMar>
          </w:tcPr>
          <w:p w14:paraId="46E65A1C" w14:textId="77777777" w:rsidR="00C45AC6" w:rsidRPr="00C45AC6" w:rsidRDefault="00C45AC6" w:rsidP="00C45AC6">
            <w:pPr>
              <w:spacing w:before="240"/>
              <w:jc w:val="both"/>
              <w:rPr>
                <w:b/>
                <w:sz w:val="20"/>
                <w:szCs w:val="20"/>
              </w:rPr>
            </w:pPr>
            <w:r w:rsidRPr="00C45AC6">
              <w:rPr>
                <w:b/>
                <w:sz w:val="20"/>
                <w:szCs w:val="20"/>
              </w:rPr>
              <w:t xml:space="preserve">SE </w:t>
            </w:r>
            <w:proofErr w:type="spellStart"/>
            <w:r w:rsidRPr="00C45AC6">
              <w:rPr>
                <w:b/>
                <w:sz w:val="20"/>
                <w:szCs w:val="20"/>
              </w:rPr>
              <w:t>Cohen's</w:t>
            </w:r>
            <w:proofErr w:type="spellEnd"/>
            <w:r w:rsidRPr="00C45AC6">
              <w:rPr>
                <w:b/>
                <w:sz w:val="20"/>
                <w:szCs w:val="20"/>
              </w:rPr>
              <w:t xml:space="preserve"> d</w:t>
            </w:r>
          </w:p>
        </w:tc>
      </w:tr>
      <w:tr w:rsidR="00C45AC6" w:rsidRPr="00C45AC6" w14:paraId="0B95D8E4" w14:textId="77777777" w:rsidTr="00D256A1">
        <w:trPr>
          <w:trHeight w:val="615"/>
        </w:trPr>
        <w:tc>
          <w:tcPr>
            <w:tcW w:w="1344" w:type="dxa"/>
            <w:tcBorders>
              <w:top w:val="nil"/>
              <w:left w:val="nil"/>
              <w:bottom w:val="nil"/>
              <w:right w:val="nil"/>
            </w:tcBorders>
            <w:shd w:val="clear" w:color="auto" w:fill="auto"/>
            <w:tcMar>
              <w:top w:w="0" w:type="dxa"/>
              <w:left w:w="100" w:type="dxa"/>
              <w:bottom w:w="0" w:type="dxa"/>
              <w:right w:w="100" w:type="dxa"/>
            </w:tcMar>
          </w:tcPr>
          <w:p w14:paraId="56EE2670" w14:textId="77777777" w:rsidR="00C45AC6" w:rsidRPr="00C45AC6" w:rsidRDefault="00C45AC6" w:rsidP="00C45AC6">
            <w:pPr>
              <w:spacing w:before="240"/>
              <w:jc w:val="center"/>
              <w:rPr>
                <w:sz w:val="20"/>
                <w:szCs w:val="20"/>
              </w:rPr>
            </w:pPr>
            <w:r w:rsidRPr="00C45AC6">
              <w:rPr>
                <w:sz w:val="20"/>
                <w:szCs w:val="20"/>
              </w:rPr>
              <w:t>PRE TEST PEMAHAMAN MATERI</w:t>
            </w:r>
          </w:p>
        </w:tc>
        <w:tc>
          <w:tcPr>
            <w:tcW w:w="496" w:type="dxa"/>
            <w:tcBorders>
              <w:top w:val="nil"/>
              <w:left w:val="nil"/>
              <w:bottom w:val="nil"/>
              <w:right w:val="nil"/>
            </w:tcBorders>
            <w:shd w:val="clear" w:color="auto" w:fill="auto"/>
            <w:tcMar>
              <w:top w:w="0" w:type="dxa"/>
              <w:left w:w="100" w:type="dxa"/>
              <w:bottom w:w="0" w:type="dxa"/>
              <w:right w:w="100" w:type="dxa"/>
            </w:tcMar>
          </w:tcPr>
          <w:p w14:paraId="09456FA2" w14:textId="77777777" w:rsidR="00C45AC6" w:rsidRPr="00C45AC6" w:rsidRDefault="00C45AC6" w:rsidP="00C45AC6">
            <w:pPr>
              <w:spacing w:before="240"/>
              <w:jc w:val="center"/>
              <w:rPr>
                <w:sz w:val="20"/>
                <w:szCs w:val="20"/>
              </w:rPr>
            </w:pPr>
            <w:r w:rsidRPr="00C45AC6">
              <w:rPr>
                <w:sz w:val="20"/>
                <w:szCs w:val="20"/>
              </w:rPr>
              <w:t>-</w:t>
            </w:r>
          </w:p>
        </w:tc>
        <w:tc>
          <w:tcPr>
            <w:tcW w:w="1034" w:type="dxa"/>
            <w:tcBorders>
              <w:top w:val="nil"/>
              <w:left w:val="nil"/>
              <w:bottom w:val="nil"/>
              <w:right w:val="nil"/>
            </w:tcBorders>
            <w:shd w:val="clear" w:color="auto" w:fill="auto"/>
            <w:tcMar>
              <w:top w:w="0" w:type="dxa"/>
              <w:left w:w="100" w:type="dxa"/>
              <w:bottom w:w="0" w:type="dxa"/>
              <w:right w:w="100" w:type="dxa"/>
            </w:tcMar>
          </w:tcPr>
          <w:p w14:paraId="47D83E44" w14:textId="77777777" w:rsidR="00C45AC6" w:rsidRPr="00C45AC6" w:rsidRDefault="00C45AC6" w:rsidP="00C45AC6">
            <w:pPr>
              <w:spacing w:before="240"/>
              <w:jc w:val="center"/>
              <w:rPr>
                <w:sz w:val="20"/>
                <w:szCs w:val="20"/>
              </w:rPr>
            </w:pPr>
            <w:r w:rsidRPr="00C45AC6">
              <w:rPr>
                <w:sz w:val="20"/>
                <w:szCs w:val="20"/>
              </w:rPr>
              <w:t>POST TEST PEMAHAMAN MATERI</w:t>
            </w:r>
          </w:p>
        </w:tc>
        <w:tc>
          <w:tcPr>
            <w:tcW w:w="641" w:type="dxa"/>
            <w:tcBorders>
              <w:top w:val="nil"/>
              <w:left w:val="nil"/>
              <w:bottom w:val="nil"/>
              <w:right w:val="nil"/>
            </w:tcBorders>
            <w:shd w:val="clear" w:color="auto" w:fill="auto"/>
            <w:tcMar>
              <w:top w:w="0" w:type="dxa"/>
              <w:left w:w="100" w:type="dxa"/>
              <w:bottom w:w="0" w:type="dxa"/>
              <w:right w:w="100" w:type="dxa"/>
            </w:tcMar>
          </w:tcPr>
          <w:p w14:paraId="4DD99B2E" w14:textId="77777777" w:rsidR="00C45AC6" w:rsidRPr="00C45AC6" w:rsidRDefault="00C45AC6" w:rsidP="00C45AC6">
            <w:pPr>
              <w:spacing w:before="240"/>
              <w:jc w:val="center"/>
              <w:rPr>
                <w:sz w:val="20"/>
                <w:szCs w:val="20"/>
              </w:rPr>
            </w:pPr>
            <w:r w:rsidRPr="00C45AC6">
              <w:rPr>
                <w:sz w:val="20"/>
                <w:szCs w:val="20"/>
              </w:rPr>
              <w:t>-1.589</w:t>
            </w:r>
          </w:p>
        </w:tc>
        <w:tc>
          <w:tcPr>
            <w:tcW w:w="568" w:type="dxa"/>
            <w:tcBorders>
              <w:top w:val="nil"/>
              <w:left w:val="nil"/>
              <w:bottom w:val="nil"/>
              <w:right w:val="nil"/>
            </w:tcBorders>
            <w:shd w:val="clear" w:color="auto" w:fill="auto"/>
            <w:tcMar>
              <w:top w:w="0" w:type="dxa"/>
              <w:left w:w="100" w:type="dxa"/>
              <w:bottom w:w="0" w:type="dxa"/>
              <w:right w:w="100" w:type="dxa"/>
            </w:tcMar>
          </w:tcPr>
          <w:p w14:paraId="302323CE" w14:textId="77777777" w:rsidR="00C45AC6" w:rsidRPr="00C45AC6" w:rsidRDefault="00C45AC6" w:rsidP="00C45AC6">
            <w:pPr>
              <w:spacing w:before="240"/>
              <w:jc w:val="center"/>
              <w:rPr>
                <w:sz w:val="20"/>
                <w:szCs w:val="20"/>
              </w:rPr>
            </w:pPr>
            <w:r w:rsidRPr="00C45AC6">
              <w:rPr>
                <w:sz w:val="20"/>
                <w:szCs w:val="20"/>
              </w:rPr>
              <w:t>45</w:t>
            </w:r>
          </w:p>
        </w:tc>
        <w:tc>
          <w:tcPr>
            <w:tcW w:w="641" w:type="dxa"/>
            <w:tcBorders>
              <w:top w:val="nil"/>
              <w:left w:val="nil"/>
              <w:bottom w:val="nil"/>
              <w:right w:val="nil"/>
            </w:tcBorders>
            <w:shd w:val="clear" w:color="auto" w:fill="auto"/>
            <w:tcMar>
              <w:top w:w="0" w:type="dxa"/>
              <w:left w:w="100" w:type="dxa"/>
              <w:bottom w:w="0" w:type="dxa"/>
              <w:right w:w="100" w:type="dxa"/>
            </w:tcMar>
          </w:tcPr>
          <w:p w14:paraId="4F21657C" w14:textId="77777777" w:rsidR="00C45AC6" w:rsidRPr="00C45AC6" w:rsidRDefault="00C45AC6" w:rsidP="00C45AC6">
            <w:pPr>
              <w:spacing w:before="240"/>
              <w:jc w:val="center"/>
              <w:rPr>
                <w:sz w:val="20"/>
                <w:szCs w:val="20"/>
              </w:rPr>
            </w:pPr>
            <w:r w:rsidRPr="00C45AC6">
              <w:rPr>
                <w:sz w:val="20"/>
                <w:szCs w:val="20"/>
              </w:rPr>
              <w:t>0.119</w:t>
            </w:r>
          </w:p>
        </w:tc>
        <w:tc>
          <w:tcPr>
            <w:tcW w:w="1334" w:type="dxa"/>
            <w:tcBorders>
              <w:top w:val="nil"/>
              <w:left w:val="nil"/>
              <w:bottom w:val="nil"/>
              <w:right w:val="nil"/>
            </w:tcBorders>
            <w:shd w:val="clear" w:color="auto" w:fill="auto"/>
            <w:tcMar>
              <w:top w:w="0" w:type="dxa"/>
              <w:left w:w="100" w:type="dxa"/>
              <w:bottom w:w="0" w:type="dxa"/>
              <w:right w:w="100" w:type="dxa"/>
            </w:tcMar>
          </w:tcPr>
          <w:p w14:paraId="4F3F231B" w14:textId="77777777" w:rsidR="00C45AC6" w:rsidRPr="00C45AC6" w:rsidRDefault="00C45AC6" w:rsidP="00C45AC6">
            <w:pPr>
              <w:spacing w:before="240"/>
              <w:jc w:val="center"/>
              <w:rPr>
                <w:sz w:val="20"/>
                <w:szCs w:val="20"/>
              </w:rPr>
            </w:pPr>
            <w:r w:rsidRPr="00C45AC6">
              <w:rPr>
                <w:sz w:val="20"/>
                <w:szCs w:val="20"/>
              </w:rPr>
              <w:t>-3,913</w:t>
            </w:r>
          </w:p>
        </w:tc>
        <w:tc>
          <w:tcPr>
            <w:tcW w:w="1116" w:type="dxa"/>
            <w:tcBorders>
              <w:top w:val="nil"/>
              <w:left w:val="nil"/>
              <w:bottom w:val="nil"/>
              <w:right w:val="nil"/>
            </w:tcBorders>
            <w:shd w:val="clear" w:color="auto" w:fill="auto"/>
            <w:tcMar>
              <w:top w:w="0" w:type="dxa"/>
              <w:left w:w="100" w:type="dxa"/>
              <w:bottom w:w="0" w:type="dxa"/>
              <w:right w:w="100" w:type="dxa"/>
            </w:tcMar>
          </w:tcPr>
          <w:p w14:paraId="4432B393" w14:textId="77777777" w:rsidR="00C45AC6" w:rsidRPr="00C45AC6" w:rsidRDefault="00C45AC6" w:rsidP="00C45AC6">
            <w:pPr>
              <w:spacing w:before="240"/>
              <w:jc w:val="center"/>
              <w:rPr>
                <w:sz w:val="20"/>
                <w:szCs w:val="20"/>
              </w:rPr>
            </w:pPr>
            <w:r w:rsidRPr="00C45AC6">
              <w:rPr>
                <w:sz w:val="20"/>
                <w:szCs w:val="20"/>
              </w:rPr>
              <w:t>2,462</w:t>
            </w:r>
          </w:p>
        </w:tc>
        <w:tc>
          <w:tcPr>
            <w:tcW w:w="827" w:type="dxa"/>
            <w:tcBorders>
              <w:top w:val="nil"/>
              <w:left w:val="nil"/>
              <w:bottom w:val="nil"/>
              <w:right w:val="nil"/>
            </w:tcBorders>
            <w:shd w:val="clear" w:color="auto" w:fill="auto"/>
            <w:tcMar>
              <w:top w:w="0" w:type="dxa"/>
              <w:left w:w="100" w:type="dxa"/>
              <w:bottom w:w="0" w:type="dxa"/>
              <w:right w:w="100" w:type="dxa"/>
            </w:tcMar>
          </w:tcPr>
          <w:p w14:paraId="681FF667" w14:textId="77777777" w:rsidR="00C45AC6" w:rsidRPr="00C45AC6" w:rsidRDefault="00C45AC6" w:rsidP="00C45AC6">
            <w:pPr>
              <w:spacing w:before="240"/>
              <w:jc w:val="center"/>
              <w:rPr>
                <w:sz w:val="20"/>
                <w:szCs w:val="20"/>
              </w:rPr>
            </w:pPr>
            <w:r w:rsidRPr="00C45AC6">
              <w:rPr>
                <w:sz w:val="20"/>
                <w:szCs w:val="20"/>
              </w:rPr>
              <w:t>-0.234</w:t>
            </w:r>
          </w:p>
        </w:tc>
        <w:tc>
          <w:tcPr>
            <w:tcW w:w="1065" w:type="dxa"/>
            <w:tcBorders>
              <w:top w:val="nil"/>
              <w:left w:val="nil"/>
              <w:bottom w:val="nil"/>
              <w:right w:val="nil"/>
            </w:tcBorders>
            <w:shd w:val="clear" w:color="auto" w:fill="auto"/>
            <w:tcMar>
              <w:top w:w="0" w:type="dxa"/>
              <w:left w:w="100" w:type="dxa"/>
              <w:bottom w:w="0" w:type="dxa"/>
              <w:right w:w="100" w:type="dxa"/>
            </w:tcMar>
          </w:tcPr>
          <w:p w14:paraId="2D3CABC1" w14:textId="77777777" w:rsidR="00C45AC6" w:rsidRPr="00C45AC6" w:rsidRDefault="00C45AC6" w:rsidP="00C45AC6">
            <w:pPr>
              <w:spacing w:before="240"/>
              <w:jc w:val="center"/>
              <w:rPr>
                <w:sz w:val="20"/>
                <w:szCs w:val="20"/>
              </w:rPr>
            </w:pPr>
            <w:r w:rsidRPr="00C45AC6">
              <w:rPr>
                <w:sz w:val="20"/>
                <w:szCs w:val="20"/>
              </w:rPr>
              <w:t>0.197</w:t>
            </w:r>
          </w:p>
        </w:tc>
      </w:tr>
      <w:tr w:rsidR="00C45AC6" w:rsidRPr="00C45AC6" w14:paraId="5450DC0E" w14:textId="77777777" w:rsidTr="00D256A1">
        <w:trPr>
          <w:trHeight w:val="345"/>
        </w:trPr>
        <w:tc>
          <w:tcPr>
            <w:tcW w:w="9066" w:type="dxa"/>
            <w:gridSpan w:val="10"/>
            <w:tcBorders>
              <w:top w:val="nil"/>
              <w:left w:val="nil"/>
              <w:bottom w:val="single" w:sz="12" w:space="0" w:color="000000"/>
              <w:right w:val="nil"/>
            </w:tcBorders>
            <w:shd w:val="clear" w:color="auto" w:fill="auto"/>
            <w:tcMar>
              <w:top w:w="0" w:type="dxa"/>
              <w:left w:w="100" w:type="dxa"/>
              <w:bottom w:w="0" w:type="dxa"/>
              <w:right w:w="100" w:type="dxa"/>
            </w:tcMar>
          </w:tcPr>
          <w:p w14:paraId="0EAE6B23" w14:textId="77777777" w:rsidR="00C45AC6" w:rsidRPr="00C45AC6" w:rsidRDefault="00C45AC6" w:rsidP="00C45AC6">
            <w:pPr>
              <w:spacing w:before="240"/>
              <w:jc w:val="right"/>
              <w:rPr>
                <w:sz w:val="20"/>
                <w:szCs w:val="20"/>
              </w:rPr>
            </w:pPr>
            <w:r w:rsidRPr="00C45AC6">
              <w:rPr>
                <w:sz w:val="20"/>
                <w:szCs w:val="20"/>
              </w:rPr>
              <w:t xml:space="preserve"> </w:t>
            </w:r>
          </w:p>
        </w:tc>
      </w:tr>
      <w:tr w:rsidR="00C45AC6" w:rsidRPr="00C45AC6" w14:paraId="322AF37E" w14:textId="77777777" w:rsidTr="00D256A1">
        <w:trPr>
          <w:trHeight w:val="345"/>
        </w:trPr>
        <w:tc>
          <w:tcPr>
            <w:tcW w:w="9066" w:type="dxa"/>
            <w:gridSpan w:val="10"/>
            <w:tcBorders>
              <w:top w:val="nil"/>
              <w:left w:val="nil"/>
              <w:bottom w:val="nil"/>
              <w:right w:val="nil"/>
            </w:tcBorders>
            <w:shd w:val="clear" w:color="auto" w:fill="auto"/>
            <w:tcMar>
              <w:top w:w="0" w:type="dxa"/>
              <w:left w:w="100" w:type="dxa"/>
              <w:bottom w:w="0" w:type="dxa"/>
              <w:right w:w="100" w:type="dxa"/>
            </w:tcMar>
          </w:tcPr>
          <w:p w14:paraId="3D16E3B9" w14:textId="77777777" w:rsidR="00C45AC6" w:rsidRPr="00C45AC6" w:rsidRDefault="00C45AC6" w:rsidP="00C45AC6">
            <w:pPr>
              <w:spacing w:before="240"/>
              <w:jc w:val="both"/>
              <w:rPr>
                <w:sz w:val="20"/>
                <w:szCs w:val="20"/>
              </w:rPr>
            </w:pPr>
            <w:proofErr w:type="spellStart"/>
            <w:r w:rsidRPr="00C45AC6">
              <w:rPr>
                <w:i/>
                <w:sz w:val="20"/>
                <w:szCs w:val="20"/>
              </w:rPr>
              <w:t>Note</w:t>
            </w:r>
            <w:proofErr w:type="spellEnd"/>
            <w:r w:rsidRPr="00C45AC6">
              <w:rPr>
                <w:i/>
                <w:sz w:val="20"/>
                <w:szCs w:val="20"/>
              </w:rPr>
              <w:t>.</w:t>
            </w:r>
            <w:r w:rsidRPr="00C45AC6">
              <w:rPr>
                <w:sz w:val="20"/>
                <w:szCs w:val="20"/>
              </w:rPr>
              <w:t xml:space="preserve">  </w:t>
            </w:r>
            <w:proofErr w:type="spellStart"/>
            <w:r w:rsidRPr="00C45AC6">
              <w:rPr>
                <w:sz w:val="20"/>
                <w:szCs w:val="20"/>
              </w:rPr>
              <w:t>Student's</w:t>
            </w:r>
            <w:proofErr w:type="spellEnd"/>
            <w:r w:rsidRPr="00C45AC6">
              <w:rPr>
                <w:sz w:val="20"/>
                <w:szCs w:val="20"/>
              </w:rPr>
              <w:t xml:space="preserve"> t-</w:t>
            </w:r>
            <w:proofErr w:type="spellStart"/>
            <w:r w:rsidRPr="00C45AC6">
              <w:rPr>
                <w:sz w:val="20"/>
                <w:szCs w:val="20"/>
              </w:rPr>
              <w:t>test</w:t>
            </w:r>
            <w:proofErr w:type="spellEnd"/>
            <w:r w:rsidRPr="00C45AC6">
              <w:rPr>
                <w:sz w:val="20"/>
                <w:szCs w:val="20"/>
              </w:rPr>
              <w:t>.</w:t>
            </w:r>
          </w:p>
        </w:tc>
      </w:tr>
    </w:tbl>
    <w:p w14:paraId="34CC06F6" w14:textId="77777777" w:rsidR="00C45AC6" w:rsidRPr="00C45AC6" w:rsidRDefault="00C45AC6" w:rsidP="00C45AC6">
      <w:pPr>
        <w:spacing w:before="240" w:after="240"/>
        <w:ind w:firstLine="720"/>
        <w:jc w:val="both"/>
        <w:rPr>
          <w:sz w:val="20"/>
          <w:szCs w:val="20"/>
        </w:rPr>
      </w:pPr>
    </w:p>
    <w:p w14:paraId="1233CB36" w14:textId="77777777" w:rsidR="00C45AC6" w:rsidRPr="00C45AC6" w:rsidRDefault="00C45AC6" w:rsidP="00C45AC6">
      <w:pPr>
        <w:spacing w:before="240" w:after="240"/>
        <w:ind w:firstLine="720"/>
        <w:jc w:val="both"/>
        <w:rPr>
          <w:sz w:val="20"/>
          <w:szCs w:val="20"/>
        </w:rPr>
      </w:pPr>
      <w:r w:rsidRPr="00C45AC6">
        <w:rPr>
          <w:sz w:val="20"/>
          <w:szCs w:val="20"/>
        </w:rPr>
        <w:t xml:space="preserve">Berdasarkan hasil uji T berpasangan pada tabel 3 di atas, menunjukkan adanya perbedaan signifikan pemahaman terhadap materi pada relawan Palang Merah Remaja SMA Kemala </w:t>
      </w:r>
      <w:proofErr w:type="spellStart"/>
      <w:r w:rsidRPr="00C45AC6">
        <w:rPr>
          <w:sz w:val="20"/>
          <w:szCs w:val="20"/>
        </w:rPr>
        <w:t>Bhayangkari</w:t>
      </w:r>
      <w:proofErr w:type="spellEnd"/>
      <w:r w:rsidRPr="00C45AC6">
        <w:rPr>
          <w:sz w:val="20"/>
          <w:szCs w:val="20"/>
        </w:rPr>
        <w:t xml:space="preserve"> 3 Porong sebelum dan sesudah dilakukannya </w:t>
      </w:r>
      <w:proofErr w:type="spellStart"/>
      <w:r w:rsidRPr="00C45AC6">
        <w:rPr>
          <w:sz w:val="20"/>
          <w:szCs w:val="20"/>
        </w:rPr>
        <w:t>psikoedukasi</w:t>
      </w:r>
      <w:proofErr w:type="spellEnd"/>
      <w:r w:rsidRPr="00C45AC6">
        <w:rPr>
          <w:sz w:val="20"/>
          <w:szCs w:val="20"/>
        </w:rPr>
        <w:t xml:space="preserve"> yaitu dengan nilai perbedaan sebesar -3,913, t </w:t>
      </w:r>
      <w:proofErr w:type="spellStart"/>
      <w:r w:rsidRPr="00C45AC6">
        <w:rPr>
          <w:sz w:val="20"/>
          <w:szCs w:val="20"/>
        </w:rPr>
        <w:t>score</w:t>
      </w:r>
      <w:proofErr w:type="spellEnd"/>
      <w:r w:rsidRPr="00C45AC6">
        <w:rPr>
          <w:sz w:val="20"/>
          <w:szCs w:val="20"/>
        </w:rPr>
        <w:t xml:space="preserve"> sebesar -1,589 dan p </w:t>
      </w:r>
      <w:proofErr w:type="spellStart"/>
      <w:r w:rsidRPr="00C45AC6">
        <w:rPr>
          <w:sz w:val="20"/>
          <w:szCs w:val="20"/>
        </w:rPr>
        <w:t>value</w:t>
      </w:r>
      <w:proofErr w:type="spellEnd"/>
      <w:r w:rsidRPr="00C45AC6">
        <w:rPr>
          <w:sz w:val="20"/>
          <w:szCs w:val="20"/>
        </w:rPr>
        <w:t xml:space="preserve"> sebesar 0.119 &gt; 0,05. Sedangkan pada nilai </w:t>
      </w:r>
      <w:proofErr w:type="spellStart"/>
      <w:r w:rsidRPr="00C45AC6">
        <w:rPr>
          <w:sz w:val="20"/>
          <w:szCs w:val="20"/>
        </w:rPr>
        <w:t>Cohen’s</w:t>
      </w:r>
      <w:proofErr w:type="spellEnd"/>
      <w:r w:rsidRPr="00C45AC6">
        <w:rPr>
          <w:sz w:val="20"/>
          <w:szCs w:val="20"/>
        </w:rPr>
        <w:t xml:space="preserve"> d didapatkan nilai sebesar -0,234. </w:t>
      </w:r>
    </w:p>
    <w:p w14:paraId="680780CD" w14:textId="77777777" w:rsidR="00C45AC6" w:rsidRPr="00C45AC6" w:rsidRDefault="00C45AC6" w:rsidP="00C45AC6">
      <w:pPr>
        <w:spacing w:before="240" w:after="240"/>
        <w:ind w:firstLine="720"/>
        <w:jc w:val="both"/>
        <w:rPr>
          <w:sz w:val="20"/>
          <w:szCs w:val="20"/>
        </w:rPr>
      </w:pPr>
    </w:p>
    <w:p w14:paraId="02E51C6E" w14:textId="77777777" w:rsidR="00C45AC6" w:rsidRPr="00C45AC6" w:rsidRDefault="00C45AC6" w:rsidP="00C45AC6">
      <w:pPr>
        <w:spacing w:before="240" w:after="240"/>
        <w:jc w:val="both"/>
        <w:rPr>
          <w:i/>
          <w:sz w:val="20"/>
          <w:szCs w:val="20"/>
        </w:rPr>
      </w:pPr>
      <w:proofErr w:type="spellStart"/>
      <w:r w:rsidRPr="00C45AC6">
        <w:rPr>
          <w:i/>
          <w:sz w:val="20"/>
          <w:szCs w:val="20"/>
        </w:rPr>
        <w:t>Table</w:t>
      </w:r>
      <w:proofErr w:type="spellEnd"/>
      <w:r w:rsidRPr="00C45AC6">
        <w:rPr>
          <w:i/>
          <w:sz w:val="20"/>
          <w:szCs w:val="20"/>
        </w:rPr>
        <w:t xml:space="preserve"> 2. Deskriptif Analisis Pemahaman Materi</w:t>
      </w:r>
    </w:p>
    <w:tbl>
      <w:tblPr>
        <w:tblW w:w="6900" w:type="dxa"/>
        <w:tblInd w:w="1100" w:type="dxa"/>
        <w:tblBorders>
          <w:top w:val="nil"/>
          <w:left w:val="nil"/>
          <w:bottom w:val="nil"/>
          <w:right w:val="nil"/>
          <w:insideH w:val="nil"/>
          <w:insideV w:val="nil"/>
        </w:tblBorders>
        <w:tblLayout w:type="fixed"/>
        <w:tblLook w:val="0600" w:firstRow="0" w:lastRow="0" w:firstColumn="0" w:lastColumn="0" w:noHBand="1" w:noVBand="1"/>
      </w:tblPr>
      <w:tblGrid>
        <w:gridCol w:w="1800"/>
        <w:gridCol w:w="705"/>
        <w:gridCol w:w="1140"/>
        <w:gridCol w:w="990"/>
        <w:gridCol w:w="900"/>
        <w:gridCol w:w="1365"/>
      </w:tblGrid>
      <w:tr w:rsidR="00C45AC6" w:rsidRPr="00C45AC6" w14:paraId="35CE3EC3" w14:textId="77777777" w:rsidTr="00692ED0">
        <w:trPr>
          <w:trHeight w:val="315"/>
        </w:trPr>
        <w:tc>
          <w:tcPr>
            <w:tcW w:w="1800" w:type="dxa"/>
            <w:tcBorders>
              <w:bottom w:val="single" w:sz="8" w:space="0" w:color="000000"/>
            </w:tcBorders>
            <w:tcMar>
              <w:top w:w="0" w:type="dxa"/>
              <w:left w:w="100" w:type="dxa"/>
              <w:bottom w:w="0" w:type="dxa"/>
              <w:right w:w="100" w:type="dxa"/>
            </w:tcMar>
          </w:tcPr>
          <w:p w14:paraId="2A806747" w14:textId="77777777" w:rsidR="00C45AC6" w:rsidRPr="00C45AC6" w:rsidRDefault="00C45AC6" w:rsidP="00C45AC6">
            <w:pPr>
              <w:jc w:val="both"/>
              <w:rPr>
                <w:b/>
                <w:sz w:val="20"/>
                <w:szCs w:val="20"/>
              </w:rPr>
            </w:pPr>
            <w:proofErr w:type="spellStart"/>
            <w:r w:rsidRPr="00C45AC6">
              <w:rPr>
                <w:b/>
                <w:sz w:val="20"/>
                <w:szCs w:val="20"/>
              </w:rPr>
              <w:t>Descriptives</w:t>
            </w:r>
            <w:proofErr w:type="spellEnd"/>
          </w:p>
        </w:tc>
        <w:tc>
          <w:tcPr>
            <w:tcW w:w="705" w:type="dxa"/>
            <w:tcBorders>
              <w:bottom w:val="single" w:sz="8" w:space="0" w:color="000000"/>
            </w:tcBorders>
            <w:tcMar>
              <w:top w:w="0" w:type="dxa"/>
              <w:left w:w="100" w:type="dxa"/>
              <w:bottom w:w="0" w:type="dxa"/>
              <w:right w:w="100" w:type="dxa"/>
            </w:tcMar>
          </w:tcPr>
          <w:p w14:paraId="1B06D4EE" w14:textId="77777777" w:rsidR="00C45AC6" w:rsidRPr="00C45AC6" w:rsidRDefault="00C45AC6" w:rsidP="00C45AC6">
            <w:pPr>
              <w:jc w:val="both"/>
              <w:rPr>
                <w:b/>
                <w:sz w:val="20"/>
                <w:szCs w:val="20"/>
              </w:rPr>
            </w:pPr>
            <w:r w:rsidRPr="00C45AC6">
              <w:rPr>
                <w:b/>
                <w:sz w:val="20"/>
                <w:szCs w:val="20"/>
              </w:rPr>
              <w:t xml:space="preserve"> </w:t>
            </w:r>
          </w:p>
        </w:tc>
        <w:tc>
          <w:tcPr>
            <w:tcW w:w="1140" w:type="dxa"/>
            <w:tcBorders>
              <w:bottom w:val="single" w:sz="8" w:space="0" w:color="000000"/>
            </w:tcBorders>
            <w:tcMar>
              <w:top w:w="0" w:type="dxa"/>
              <w:left w:w="100" w:type="dxa"/>
              <w:bottom w:w="0" w:type="dxa"/>
              <w:right w:w="100" w:type="dxa"/>
            </w:tcMar>
          </w:tcPr>
          <w:p w14:paraId="70237989" w14:textId="77777777" w:rsidR="00C45AC6" w:rsidRPr="00C45AC6" w:rsidRDefault="00C45AC6" w:rsidP="00C45AC6">
            <w:pPr>
              <w:jc w:val="both"/>
              <w:rPr>
                <w:b/>
                <w:sz w:val="20"/>
                <w:szCs w:val="20"/>
              </w:rPr>
            </w:pPr>
            <w:r w:rsidRPr="00C45AC6">
              <w:rPr>
                <w:b/>
                <w:sz w:val="20"/>
                <w:szCs w:val="20"/>
              </w:rPr>
              <w:t xml:space="preserve"> </w:t>
            </w:r>
          </w:p>
        </w:tc>
        <w:tc>
          <w:tcPr>
            <w:tcW w:w="990" w:type="dxa"/>
            <w:tcBorders>
              <w:bottom w:val="single" w:sz="8" w:space="0" w:color="000000"/>
            </w:tcBorders>
            <w:tcMar>
              <w:top w:w="0" w:type="dxa"/>
              <w:left w:w="100" w:type="dxa"/>
              <w:bottom w:w="0" w:type="dxa"/>
              <w:right w:w="100" w:type="dxa"/>
            </w:tcMar>
          </w:tcPr>
          <w:p w14:paraId="1BFA7D20" w14:textId="77777777" w:rsidR="00C45AC6" w:rsidRPr="00C45AC6" w:rsidRDefault="00C45AC6" w:rsidP="00C45AC6">
            <w:pPr>
              <w:jc w:val="both"/>
              <w:rPr>
                <w:b/>
                <w:sz w:val="20"/>
                <w:szCs w:val="20"/>
              </w:rPr>
            </w:pPr>
            <w:r w:rsidRPr="00C45AC6">
              <w:rPr>
                <w:b/>
                <w:sz w:val="20"/>
                <w:szCs w:val="20"/>
              </w:rPr>
              <w:t xml:space="preserve"> </w:t>
            </w:r>
          </w:p>
        </w:tc>
        <w:tc>
          <w:tcPr>
            <w:tcW w:w="900" w:type="dxa"/>
            <w:tcBorders>
              <w:bottom w:val="single" w:sz="8" w:space="0" w:color="000000"/>
            </w:tcBorders>
            <w:tcMar>
              <w:top w:w="0" w:type="dxa"/>
              <w:left w:w="100" w:type="dxa"/>
              <w:bottom w:w="0" w:type="dxa"/>
              <w:right w:w="100" w:type="dxa"/>
            </w:tcMar>
          </w:tcPr>
          <w:p w14:paraId="739EEDF1" w14:textId="77777777" w:rsidR="00C45AC6" w:rsidRPr="00C45AC6" w:rsidRDefault="00C45AC6" w:rsidP="00C45AC6">
            <w:pPr>
              <w:jc w:val="both"/>
              <w:rPr>
                <w:b/>
                <w:sz w:val="20"/>
                <w:szCs w:val="20"/>
              </w:rPr>
            </w:pPr>
            <w:r w:rsidRPr="00C45AC6">
              <w:rPr>
                <w:b/>
                <w:sz w:val="20"/>
                <w:szCs w:val="20"/>
              </w:rPr>
              <w:t xml:space="preserve"> </w:t>
            </w:r>
          </w:p>
        </w:tc>
        <w:tc>
          <w:tcPr>
            <w:tcW w:w="1365" w:type="dxa"/>
            <w:tcBorders>
              <w:bottom w:val="single" w:sz="8" w:space="0" w:color="000000"/>
            </w:tcBorders>
            <w:tcMar>
              <w:top w:w="0" w:type="dxa"/>
              <w:left w:w="100" w:type="dxa"/>
              <w:bottom w:w="0" w:type="dxa"/>
              <w:right w:w="100" w:type="dxa"/>
            </w:tcMar>
          </w:tcPr>
          <w:p w14:paraId="331B3508" w14:textId="77777777" w:rsidR="00C45AC6" w:rsidRPr="00C45AC6" w:rsidRDefault="00C45AC6" w:rsidP="00C45AC6">
            <w:pPr>
              <w:jc w:val="both"/>
              <w:rPr>
                <w:b/>
                <w:sz w:val="20"/>
                <w:szCs w:val="20"/>
              </w:rPr>
            </w:pPr>
            <w:r w:rsidRPr="00C45AC6">
              <w:rPr>
                <w:b/>
                <w:sz w:val="20"/>
                <w:szCs w:val="20"/>
              </w:rPr>
              <w:t xml:space="preserve"> </w:t>
            </w:r>
          </w:p>
        </w:tc>
      </w:tr>
      <w:tr w:rsidR="00C45AC6" w:rsidRPr="00C45AC6" w14:paraId="401B6687" w14:textId="77777777" w:rsidTr="00692ED0">
        <w:trPr>
          <w:trHeight w:val="825"/>
        </w:trPr>
        <w:tc>
          <w:tcPr>
            <w:tcW w:w="1800" w:type="dxa"/>
            <w:tcBorders>
              <w:bottom w:val="single" w:sz="8" w:space="0" w:color="000000"/>
            </w:tcBorders>
            <w:tcMar>
              <w:top w:w="0" w:type="dxa"/>
              <w:left w:w="100" w:type="dxa"/>
              <w:bottom w:w="0" w:type="dxa"/>
              <w:right w:w="100" w:type="dxa"/>
            </w:tcMar>
          </w:tcPr>
          <w:p w14:paraId="444A83EC" w14:textId="77777777" w:rsidR="00C45AC6" w:rsidRPr="00C45AC6" w:rsidRDefault="00C45AC6" w:rsidP="00C45AC6">
            <w:pPr>
              <w:jc w:val="both"/>
              <w:rPr>
                <w:b/>
                <w:sz w:val="20"/>
                <w:szCs w:val="20"/>
              </w:rPr>
            </w:pPr>
            <w:r w:rsidRPr="00C45AC6">
              <w:rPr>
                <w:b/>
                <w:sz w:val="20"/>
                <w:szCs w:val="20"/>
              </w:rPr>
              <w:t xml:space="preserve"> </w:t>
            </w:r>
          </w:p>
        </w:tc>
        <w:tc>
          <w:tcPr>
            <w:tcW w:w="705" w:type="dxa"/>
            <w:tcBorders>
              <w:bottom w:val="single" w:sz="8" w:space="0" w:color="000000"/>
            </w:tcBorders>
            <w:tcMar>
              <w:top w:w="0" w:type="dxa"/>
              <w:left w:w="100" w:type="dxa"/>
              <w:bottom w:w="0" w:type="dxa"/>
              <w:right w:w="100" w:type="dxa"/>
            </w:tcMar>
          </w:tcPr>
          <w:p w14:paraId="79B3E0B4" w14:textId="77777777" w:rsidR="00C45AC6" w:rsidRPr="00C45AC6" w:rsidRDefault="00C45AC6" w:rsidP="00C45AC6">
            <w:pPr>
              <w:jc w:val="both"/>
              <w:rPr>
                <w:b/>
                <w:sz w:val="20"/>
                <w:szCs w:val="20"/>
              </w:rPr>
            </w:pPr>
            <w:r w:rsidRPr="00C45AC6">
              <w:rPr>
                <w:b/>
                <w:sz w:val="20"/>
                <w:szCs w:val="20"/>
              </w:rPr>
              <w:t>N</w:t>
            </w:r>
          </w:p>
        </w:tc>
        <w:tc>
          <w:tcPr>
            <w:tcW w:w="1140" w:type="dxa"/>
            <w:tcBorders>
              <w:bottom w:val="single" w:sz="8" w:space="0" w:color="000000"/>
            </w:tcBorders>
            <w:tcMar>
              <w:top w:w="0" w:type="dxa"/>
              <w:left w:w="100" w:type="dxa"/>
              <w:bottom w:w="0" w:type="dxa"/>
              <w:right w:w="100" w:type="dxa"/>
            </w:tcMar>
          </w:tcPr>
          <w:p w14:paraId="04C04FC8" w14:textId="77777777" w:rsidR="00C45AC6" w:rsidRPr="00C45AC6" w:rsidRDefault="00C45AC6" w:rsidP="00C45AC6">
            <w:pPr>
              <w:jc w:val="both"/>
              <w:rPr>
                <w:b/>
                <w:sz w:val="20"/>
                <w:szCs w:val="20"/>
              </w:rPr>
            </w:pPr>
            <w:proofErr w:type="spellStart"/>
            <w:r w:rsidRPr="00C45AC6">
              <w:rPr>
                <w:b/>
                <w:sz w:val="20"/>
                <w:szCs w:val="20"/>
              </w:rPr>
              <w:t>Mean</w:t>
            </w:r>
            <w:proofErr w:type="spellEnd"/>
          </w:p>
        </w:tc>
        <w:tc>
          <w:tcPr>
            <w:tcW w:w="990" w:type="dxa"/>
            <w:tcBorders>
              <w:bottom w:val="single" w:sz="8" w:space="0" w:color="000000"/>
            </w:tcBorders>
            <w:tcMar>
              <w:top w:w="0" w:type="dxa"/>
              <w:left w:w="100" w:type="dxa"/>
              <w:bottom w:w="0" w:type="dxa"/>
              <w:right w:w="100" w:type="dxa"/>
            </w:tcMar>
          </w:tcPr>
          <w:p w14:paraId="60C15ED5" w14:textId="77777777" w:rsidR="00C45AC6" w:rsidRPr="00C45AC6" w:rsidRDefault="00C45AC6" w:rsidP="00C45AC6">
            <w:pPr>
              <w:jc w:val="both"/>
              <w:rPr>
                <w:b/>
                <w:sz w:val="20"/>
                <w:szCs w:val="20"/>
              </w:rPr>
            </w:pPr>
            <w:r w:rsidRPr="00C45AC6">
              <w:rPr>
                <w:b/>
                <w:sz w:val="20"/>
                <w:szCs w:val="20"/>
              </w:rPr>
              <w:t>SD</w:t>
            </w:r>
          </w:p>
        </w:tc>
        <w:tc>
          <w:tcPr>
            <w:tcW w:w="900" w:type="dxa"/>
            <w:tcBorders>
              <w:bottom w:val="single" w:sz="8" w:space="0" w:color="000000"/>
            </w:tcBorders>
            <w:tcMar>
              <w:top w:w="0" w:type="dxa"/>
              <w:left w:w="100" w:type="dxa"/>
              <w:bottom w:w="0" w:type="dxa"/>
              <w:right w:w="100" w:type="dxa"/>
            </w:tcMar>
          </w:tcPr>
          <w:p w14:paraId="755FED8A" w14:textId="77777777" w:rsidR="00C45AC6" w:rsidRPr="00C45AC6" w:rsidRDefault="00C45AC6" w:rsidP="00C45AC6">
            <w:pPr>
              <w:jc w:val="both"/>
              <w:rPr>
                <w:b/>
                <w:sz w:val="20"/>
                <w:szCs w:val="20"/>
              </w:rPr>
            </w:pPr>
            <w:r w:rsidRPr="00C45AC6">
              <w:rPr>
                <w:b/>
                <w:sz w:val="20"/>
                <w:szCs w:val="20"/>
              </w:rPr>
              <w:t>SE</w:t>
            </w:r>
          </w:p>
        </w:tc>
        <w:tc>
          <w:tcPr>
            <w:tcW w:w="1365" w:type="dxa"/>
            <w:tcBorders>
              <w:bottom w:val="single" w:sz="8" w:space="0" w:color="000000"/>
            </w:tcBorders>
            <w:tcMar>
              <w:top w:w="0" w:type="dxa"/>
              <w:left w:w="100" w:type="dxa"/>
              <w:bottom w:w="0" w:type="dxa"/>
              <w:right w:w="100" w:type="dxa"/>
            </w:tcMar>
          </w:tcPr>
          <w:p w14:paraId="7C28B101" w14:textId="77777777" w:rsidR="00C45AC6" w:rsidRPr="00C45AC6" w:rsidRDefault="00C45AC6" w:rsidP="00C45AC6">
            <w:pPr>
              <w:jc w:val="both"/>
              <w:rPr>
                <w:b/>
                <w:sz w:val="20"/>
                <w:szCs w:val="20"/>
              </w:rPr>
            </w:pPr>
            <w:proofErr w:type="spellStart"/>
            <w:r w:rsidRPr="00C45AC6">
              <w:rPr>
                <w:b/>
                <w:sz w:val="20"/>
                <w:szCs w:val="20"/>
              </w:rPr>
              <w:t>Coefficient</w:t>
            </w:r>
            <w:proofErr w:type="spellEnd"/>
            <w:r w:rsidRPr="00C45AC6">
              <w:rPr>
                <w:b/>
                <w:sz w:val="20"/>
                <w:szCs w:val="20"/>
              </w:rPr>
              <w:t xml:space="preserve"> </w:t>
            </w:r>
            <w:proofErr w:type="spellStart"/>
            <w:r w:rsidRPr="00C45AC6">
              <w:rPr>
                <w:b/>
                <w:sz w:val="20"/>
                <w:szCs w:val="20"/>
              </w:rPr>
              <w:t>of</w:t>
            </w:r>
            <w:proofErr w:type="spellEnd"/>
            <w:r w:rsidRPr="00C45AC6">
              <w:rPr>
                <w:b/>
                <w:sz w:val="20"/>
                <w:szCs w:val="20"/>
              </w:rPr>
              <w:t xml:space="preserve"> </w:t>
            </w:r>
            <w:proofErr w:type="spellStart"/>
            <w:r w:rsidRPr="00C45AC6">
              <w:rPr>
                <w:b/>
                <w:sz w:val="20"/>
                <w:szCs w:val="20"/>
              </w:rPr>
              <w:t>variation</w:t>
            </w:r>
            <w:proofErr w:type="spellEnd"/>
          </w:p>
        </w:tc>
      </w:tr>
      <w:tr w:rsidR="00C45AC6" w:rsidRPr="00C45AC6" w14:paraId="0CC79ED7" w14:textId="77777777" w:rsidTr="00692ED0">
        <w:trPr>
          <w:trHeight w:val="900"/>
        </w:trPr>
        <w:tc>
          <w:tcPr>
            <w:tcW w:w="1800" w:type="dxa"/>
            <w:tcMar>
              <w:top w:w="0" w:type="dxa"/>
              <w:left w:w="100" w:type="dxa"/>
              <w:bottom w:w="0" w:type="dxa"/>
              <w:right w:w="100" w:type="dxa"/>
            </w:tcMar>
          </w:tcPr>
          <w:p w14:paraId="763929EC" w14:textId="77777777" w:rsidR="00C45AC6" w:rsidRPr="00C45AC6" w:rsidRDefault="00C45AC6" w:rsidP="00C45AC6">
            <w:pPr>
              <w:jc w:val="both"/>
              <w:rPr>
                <w:sz w:val="20"/>
                <w:szCs w:val="20"/>
              </w:rPr>
            </w:pPr>
            <w:r w:rsidRPr="00C45AC6">
              <w:rPr>
                <w:sz w:val="20"/>
                <w:szCs w:val="20"/>
              </w:rPr>
              <w:t>PRE TEST PEMAHAMAN MATERI</w:t>
            </w:r>
          </w:p>
        </w:tc>
        <w:tc>
          <w:tcPr>
            <w:tcW w:w="705" w:type="dxa"/>
            <w:tcMar>
              <w:top w:w="0" w:type="dxa"/>
              <w:left w:w="100" w:type="dxa"/>
              <w:bottom w:w="0" w:type="dxa"/>
              <w:right w:w="100" w:type="dxa"/>
            </w:tcMar>
          </w:tcPr>
          <w:p w14:paraId="0A0A3D9F" w14:textId="77777777" w:rsidR="00C45AC6" w:rsidRPr="00C45AC6" w:rsidRDefault="00C45AC6" w:rsidP="00C45AC6">
            <w:pPr>
              <w:jc w:val="right"/>
              <w:rPr>
                <w:sz w:val="20"/>
                <w:szCs w:val="20"/>
              </w:rPr>
            </w:pPr>
            <w:r w:rsidRPr="00C45AC6">
              <w:rPr>
                <w:sz w:val="20"/>
                <w:szCs w:val="20"/>
              </w:rPr>
              <w:t>46</w:t>
            </w:r>
          </w:p>
        </w:tc>
        <w:tc>
          <w:tcPr>
            <w:tcW w:w="1140" w:type="dxa"/>
            <w:tcMar>
              <w:top w:w="0" w:type="dxa"/>
              <w:left w:w="100" w:type="dxa"/>
              <w:bottom w:w="0" w:type="dxa"/>
              <w:right w:w="100" w:type="dxa"/>
            </w:tcMar>
          </w:tcPr>
          <w:p w14:paraId="45EAAC0B" w14:textId="77777777" w:rsidR="00C45AC6" w:rsidRPr="00C45AC6" w:rsidRDefault="00C45AC6" w:rsidP="00C45AC6">
            <w:pPr>
              <w:jc w:val="right"/>
              <w:rPr>
                <w:sz w:val="20"/>
                <w:szCs w:val="20"/>
              </w:rPr>
            </w:pPr>
            <w:r w:rsidRPr="00C45AC6">
              <w:rPr>
                <w:sz w:val="20"/>
                <w:szCs w:val="20"/>
              </w:rPr>
              <w:t>72,065</w:t>
            </w:r>
          </w:p>
        </w:tc>
        <w:tc>
          <w:tcPr>
            <w:tcW w:w="990" w:type="dxa"/>
            <w:tcMar>
              <w:top w:w="0" w:type="dxa"/>
              <w:left w:w="100" w:type="dxa"/>
              <w:bottom w:w="0" w:type="dxa"/>
              <w:right w:w="100" w:type="dxa"/>
            </w:tcMar>
          </w:tcPr>
          <w:p w14:paraId="56D6ED13" w14:textId="77777777" w:rsidR="00C45AC6" w:rsidRPr="00C45AC6" w:rsidRDefault="00C45AC6" w:rsidP="00C45AC6">
            <w:pPr>
              <w:jc w:val="right"/>
              <w:rPr>
                <w:sz w:val="20"/>
                <w:szCs w:val="20"/>
              </w:rPr>
            </w:pPr>
            <w:r w:rsidRPr="00C45AC6">
              <w:rPr>
                <w:sz w:val="20"/>
                <w:szCs w:val="20"/>
              </w:rPr>
              <w:t>13,190</w:t>
            </w:r>
          </w:p>
        </w:tc>
        <w:tc>
          <w:tcPr>
            <w:tcW w:w="900" w:type="dxa"/>
            <w:tcMar>
              <w:top w:w="0" w:type="dxa"/>
              <w:left w:w="100" w:type="dxa"/>
              <w:bottom w:w="0" w:type="dxa"/>
              <w:right w:w="100" w:type="dxa"/>
            </w:tcMar>
          </w:tcPr>
          <w:p w14:paraId="0E51CBE5" w14:textId="77777777" w:rsidR="00C45AC6" w:rsidRPr="00C45AC6" w:rsidRDefault="00C45AC6" w:rsidP="00C45AC6">
            <w:pPr>
              <w:jc w:val="right"/>
              <w:rPr>
                <w:sz w:val="20"/>
                <w:szCs w:val="20"/>
              </w:rPr>
            </w:pPr>
            <w:r w:rsidRPr="00C45AC6">
              <w:rPr>
                <w:sz w:val="20"/>
                <w:szCs w:val="20"/>
              </w:rPr>
              <w:t>1,945</w:t>
            </w:r>
          </w:p>
        </w:tc>
        <w:tc>
          <w:tcPr>
            <w:tcW w:w="1365" w:type="dxa"/>
            <w:tcMar>
              <w:top w:w="0" w:type="dxa"/>
              <w:left w:w="100" w:type="dxa"/>
              <w:bottom w:w="0" w:type="dxa"/>
              <w:right w:w="100" w:type="dxa"/>
            </w:tcMar>
          </w:tcPr>
          <w:p w14:paraId="7307C96F" w14:textId="77777777" w:rsidR="00C45AC6" w:rsidRPr="00C45AC6" w:rsidRDefault="00C45AC6" w:rsidP="00C45AC6">
            <w:pPr>
              <w:jc w:val="right"/>
              <w:rPr>
                <w:sz w:val="20"/>
                <w:szCs w:val="20"/>
              </w:rPr>
            </w:pPr>
            <w:r w:rsidRPr="00C45AC6">
              <w:rPr>
                <w:sz w:val="20"/>
                <w:szCs w:val="20"/>
              </w:rPr>
              <w:t>0.183</w:t>
            </w:r>
          </w:p>
        </w:tc>
      </w:tr>
      <w:tr w:rsidR="00C45AC6" w:rsidRPr="00C45AC6" w14:paraId="60CA49C1" w14:textId="77777777" w:rsidTr="00692ED0">
        <w:trPr>
          <w:trHeight w:val="900"/>
        </w:trPr>
        <w:tc>
          <w:tcPr>
            <w:tcW w:w="1800" w:type="dxa"/>
            <w:tcMar>
              <w:top w:w="0" w:type="dxa"/>
              <w:left w:w="100" w:type="dxa"/>
              <w:bottom w:w="0" w:type="dxa"/>
              <w:right w:w="100" w:type="dxa"/>
            </w:tcMar>
          </w:tcPr>
          <w:p w14:paraId="612546CA" w14:textId="77777777" w:rsidR="00C45AC6" w:rsidRPr="00C45AC6" w:rsidRDefault="00C45AC6" w:rsidP="00C45AC6">
            <w:pPr>
              <w:jc w:val="both"/>
              <w:rPr>
                <w:sz w:val="20"/>
                <w:szCs w:val="20"/>
              </w:rPr>
            </w:pPr>
            <w:r w:rsidRPr="00C45AC6">
              <w:rPr>
                <w:sz w:val="20"/>
                <w:szCs w:val="20"/>
              </w:rPr>
              <w:t>POST TEST PEMAHAMAN MATERI</w:t>
            </w:r>
          </w:p>
        </w:tc>
        <w:tc>
          <w:tcPr>
            <w:tcW w:w="705" w:type="dxa"/>
            <w:tcMar>
              <w:top w:w="0" w:type="dxa"/>
              <w:left w:w="100" w:type="dxa"/>
              <w:bottom w:w="0" w:type="dxa"/>
              <w:right w:w="100" w:type="dxa"/>
            </w:tcMar>
          </w:tcPr>
          <w:p w14:paraId="6E19A56C" w14:textId="77777777" w:rsidR="00C45AC6" w:rsidRPr="00C45AC6" w:rsidRDefault="00C45AC6" w:rsidP="00C45AC6">
            <w:pPr>
              <w:jc w:val="right"/>
              <w:rPr>
                <w:sz w:val="20"/>
                <w:szCs w:val="20"/>
              </w:rPr>
            </w:pPr>
            <w:r w:rsidRPr="00C45AC6">
              <w:rPr>
                <w:sz w:val="20"/>
                <w:szCs w:val="20"/>
              </w:rPr>
              <w:t>46</w:t>
            </w:r>
          </w:p>
        </w:tc>
        <w:tc>
          <w:tcPr>
            <w:tcW w:w="1140" w:type="dxa"/>
            <w:tcMar>
              <w:top w:w="0" w:type="dxa"/>
              <w:left w:w="100" w:type="dxa"/>
              <w:bottom w:w="0" w:type="dxa"/>
              <w:right w:w="100" w:type="dxa"/>
            </w:tcMar>
          </w:tcPr>
          <w:p w14:paraId="68EC0B9B" w14:textId="77777777" w:rsidR="00C45AC6" w:rsidRPr="00C45AC6" w:rsidRDefault="00C45AC6" w:rsidP="00C45AC6">
            <w:pPr>
              <w:jc w:val="right"/>
              <w:rPr>
                <w:sz w:val="20"/>
                <w:szCs w:val="20"/>
              </w:rPr>
            </w:pPr>
            <w:r w:rsidRPr="00C45AC6">
              <w:rPr>
                <w:sz w:val="20"/>
                <w:szCs w:val="20"/>
              </w:rPr>
              <w:t>75,978</w:t>
            </w:r>
          </w:p>
        </w:tc>
        <w:tc>
          <w:tcPr>
            <w:tcW w:w="990" w:type="dxa"/>
            <w:tcMar>
              <w:top w:w="0" w:type="dxa"/>
              <w:left w:w="100" w:type="dxa"/>
              <w:bottom w:w="0" w:type="dxa"/>
              <w:right w:w="100" w:type="dxa"/>
            </w:tcMar>
          </w:tcPr>
          <w:p w14:paraId="42861E63" w14:textId="77777777" w:rsidR="00C45AC6" w:rsidRPr="00C45AC6" w:rsidRDefault="00C45AC6" w:rsidP="00C45AC6">
            <w:pPr>
              <w:jc w:val="right"/>
              <w:rPr>
                <w:sz w:val="20"/>
                <w:szCs w:val="20"/>
              </w:rPr>
            </w:pPr>
            <w:r w:rsidRPr="00C45AC6">
              <w:rPr>
                <w:sz w:val="20"/>
                <w:szCs w:val="20"/>
              </w:rPr>
              <w:t>12,093</w:t>
            </w:r>
          </w:p>
        </w:tc>
        <w:tc>
          <w:tcPr>
            <w:tcW w:w="900" w:type="dxa"/>
            <w:tcMar>
              <w:top w:w="0" w:type="dxa"/>
              <w:left w:w="100" w:type="dxa"/>
              <w:bottom w:w="0" w:type="dxa"/>
              <w:right w:w="100" w:type="dxa"/>
            </w:tcMar>
          </w:tcPr>
          <w:p w14:paraId="2E489714" w14:textId="77777777" w:rsidR="00C45AC6" w:rsidRPr="00C45AC6" w:rsidRDefault="00C45AC6" w:rsidP="00C45AC6">
            <w:pPr>
              <w:jc w:val="right"/>
              <w:rPr>
                <w:sz w:val="20"/>
                <w:szCs w:val="20"/>
              </w:rPr>
            </w:pPr>
            <w:r w:rsidRPr="00C45AC6">
              <w:rPr>
                <w:sz w:val="20"/>
                <w:szCs w:val="20"/>
              </w:rPr>
              <w:t>1,783</w:t>
            </w:r>
          </w:p>
        </w:tc>
        <w:tc>
          <w:tcPr>
            <w:tcW w:w="1365" w:type="dxa"/>
            <w:tcMar>
              <w:top w:w="0" w:type="dxa"/>
              <w:left w:w="100" w:type="dxa"/>
              <w:bottom w:w="0" w:type="dxa"/>
              <w:right w:w="100" w:type="dxa"/>
            </w:tcMar>
          </w:tcPr>
          <w:p w14:paraId="31D8AF4F" w14:textId="77777777" w:rsidR="00C45AC6" w:rsidRPr="00C45AC6" w:rsidRDefault="00C45AC6" w:rsidP="00C45AC6">
            <w:pPr>
              <w:jc w:val="right"/>
              <w:rPr>
                <w:sz w:val="20"/>
                <w:szCs w:val="20"/>
              </w:rPr>
            </w:pPr>
            <w:r w:rsidRPr="00C45AC6">
              <w:rPr>
                <w:sz w:val="20"/>
                <w:szCs w:val="20"/>
              </w:rPr>
              <w:t>0.159</w:t>
            </w:r>
          </w:p>
        </w:tc>
      </w:tr>
      <w:tr w:rsidR="00C45AC6" w:rsidRPr="00C45AC6" w14:paraId="5C071896" w14:textId="77777777" w:rsidTr="00692ED0">
        <w:trPr>
          <w:trHeight w:val="315"/>
        </w:trPr>
        <w:tc>
          <w:tcPr>
            <w:tcW w:w="1800" w:type="dxa"/>
            <w:tcBorders>
              <w:bottom w:val="single" w:sz="12" w:space="0" w:color="000000"/>
            </w:tcBorders>
            <w:tcMar>
              <w:top w:w="0" w:type="dxa"/>
              <w:left w:w="100" w:type="dxa"/>
              <w:bottom w:w="0" w:type="dxa"/>
              <w:right w:w="100" w:type="dxa"/>
            </w:tcMar>
          </w:tcPr>
          <w:p w14:paraId="4B7C6C12" w14:textId="77777777" w:rsidR="00C45AC6" w:rsidRPr="00C45AC6" w:rsidRDefault="00C45AC6" w:rsidP="00C45AC6">
            <w:pPr>
              <w:jc w:val="both"/>
              <w:rPr>
                <w:sz w:val="20"/>
                <w:szCs w:val="20"/>
              </w:rPr>
            </w:pPr>
            <w:r w:rsidRPr="00C45AC6">
              <w:rPr>
                <w:sz w:val="20"/>
                <w:szCs w:val="20"/>
              </w:rPr>
              <w:t xml:space="preserve"> </w:t>
            </w:r>
          </w:p>
        </w:tc>
        <w:tc>
          <w:tcPr>
            <w:tcW w:w="705" w:type="dxa"/>
            <w:tcBorders>
              <w:bottom w:val="single" w:sz="12" w:space="0" w:color="000000"/>
            </w:tcBorders>
            <w:tcMar>
              <w:top w:w="0" w:type="dxa"/>
              <w:left w:w="100" w:type="dxa"/>
              <w:bottom w:w="0" w:type="dxa"/>
              <w:right w:w="100" w:type="dxa"/>
            </w:tcMar>
          </w:tcPr>
          <w:p w14:paraId="7F4ACB26" w14:textId="77777777" w:rsidR="00C45AC6" w:rsidRPr="00C45AC6" w:rsidRDefault="00C45AC6" w:rsidP="00C45AC6">
            <w:pPr>
              <w:jc w:val="both"/>
              <w:rPr>
                <w:sz w:val="20"/>
                <w:szCs w:val="20"/>
              </w:rPr>
            </w:pPr>
            <w:r w:rsidRPr="00C45AC6">
              <w:rPr>
                <w:sz w:val="20"/>
                <w:szCs w:val="20"/>
              </w:rPr>
              <w:t xml:space="preserve"> </w:t>
            </w:r>
          </w:p>
        </w:tc>
        <w:tc>
          <w:tcPr>
            <w:tcW w:w="1140" w:type="dxa"/>
            <w:tcBorders>
              <w:bottom w:val="single" w:sz="12" w:space="0" w:color="000000"/>
            </w:tcBorders>
            <w:tcMar>
              <w:top w:w="0" w:type="dxa"/>
              <w:left w:w="100" w:type="dxa"/>
              <w:bottom w:w="0" w:type="dxa"/>
              <w:right w:w="100" w:type="dxa"/>
            </w:tcMar>
          </w:tcPr>
          <w:p w14:paraId="73605E1F" w14:textId="77777777" w:rsidR="00C45AC6" w:rsidRPr="00C45AC6" w:rsidRDefault="00C45AC6" w:rsidP="00C45AC6">
            <w:pPr>
              <w:jc w:val="both"/>
              <w:rPr>
                <w:sz w:val="20"/>
                <w:szCs w:val="20"/>
              </w:rPr>
            </w:pPr>
            <w:r w:rsidRPr="00C45AC6">
              <w:rPr>
                <w:sz w:val="20"/>
                <w:szCs w:val="20"/>
              </w:rPr>
              <w:t xml:space="preserve"> </w:t>
            </w:r>
          </w:p>
        </w:tc>
        <w:tc>
          <w:tcPr>
            <w:tcW w:w="990" w:type="dxa"/>
            <w:tcBorders>
              <w:bottom w:val="single" w:sz="12" w:space="0" w:color="000000"/>
            </w:tcBorders>
            <w:tcMar>
              <w:top w:w="0" w:type="dxa"/>
              <w:left w:w="100" w:type="dxa"/>
              <w:bottom w:w="0" w:type="dxa"/>
              <w:right w:w="100" w:type="dxa"/>
            </w:tcMar>
          </w:tcPr>
          <w:p w14:paraId="5307CC10" w14:textId="77777777" w:rsidR="00C45AC6" w:rsidRPr="00C45AC6" w:rsidRDefault="00C45AC6" w:rsidP="00C45AC6">
            <w:pPr>
              <w:jc w:val="both"/>
              <w:rPr>
                <w:sz w:val="20"/>
                <w:szCs w:val="20"/>
              </w:rPr>
            </w:pPr>
            <w:r w:rsidRPr="00C45AC6">
              <w:rPr>
                <w:sz w:val="20"/>
                <w:szCs w:val="20"/>
              </w:rPr>
              <w:t xml:space="preserve"> </w:t>
            </w:r>
          </w:p>
        </w:tc>
        <w:tc>
          <w:tcPr>
            <w:tcW w:w="900" w:type="dxa"/>
            <w:tcBorders>
              <w:bottom w:val="single" w:sz="12" w:space="0" w:color="000000"/>
            </w:tcBorders>
            <w:tcMar>
              <w:top w:w="0" w:type="dxa"/>
              <w:left w:w="100" w:type="dxa"/>
              <w:bottom w:w="0" w:type="dxa"/>
              <w:right w:w="100" w:type="dxa"/>
            </w:tcMar>
          </w:tcPr>
          <w:p w14:paraId="6D2C64F1" w14:textId="77777777" w:rsidR="00C45AC6" w:rsidRPr="00C45AC6" w:rsidRDefault="00C45AC6" w:rsidP="00C45AC6">
            <w:pPr>
              <w:jc w:val="both"/>
              <w:rPr>
                <w:sz w:val="20"/>
                <w:szCs w:val="20"/>
              </w:rPr>
            </w:pPr>
            <w:r w:rsidRPr="00C45AC6">
              <w:rPr>
                <w:sz w:val="20"/>
                <w:szCs w:val="20"/>
              </w:rPr>
              <w:t xml:space="preserve"> </w:t>
            </w:r>
          </w:p>
        </w:tc>
        <w:tc>
          <w:tcPr>
            <w:tcW w:w="1365" w:type="dxa"/>
            <w:tcBorders>
              <w:bottom w:val="single" w:sz="12" w:space="0" w:color="000000"/>
            </w:tcBorders>
            <w:tcMar>
              <w:top w:w="0" w:type="dxa"/>
              <w:left w:w="100" w:type="dxa"/>
              <w:bottom w:w="0" w:type="dxa"/>
              <w:right w:w="100" w:type="dxa"/>
            </w:tcMar>
          </w:tcPr>
          <w:p w14:paraId="5B29574D" w14:textId="77777777" w:rsidR="00C45AC6" w:rsidRPr="00C45AC6" w:rsidRDefault="00C45AC6" w:rsidP="00C45AC6">
            <w:pPr>
              <w:jc w:val="both"/>
              <w:rPr>
                <w:sz w:val="20"/>
                <w:szCs w:val="20"/>
              </w:rPr>
            </w:pPr>
            <w:r w:rsidRPr="00C45AC6">
              <w:rPr>
                <w:sz w:val="20"/>
                <w:szCs w:val="20"/>
              </w:rPr>
              <w:t xml:space="preserve"> </w:t>
            </w:r>
          </w:p>
        </w:tc>
      </w:tr>
    </w:tbl>
    <w:p w14:paraId="174716C0" w14:textId="77777777" w:rsidR="00C45AC6" w:rsidRPr="00C45AC6" w:rsidRDefault="00C45AC6" w:rsidP="00C45AC6">
      <w:pPr>
        <w:spacing w:before="240" w:after="240"/>
        <w:ind w:firstLine="720"/>
        <w:jc w:val="both"/>
        <w:rPr>
          <w:sz w:val="20"/>
          <w:szCs w:val="20"/>
        </w:rPr>
      </w:pPr>
    </w:p>
    <w:p w14:paraId="1D407894" w14:textId="1B6CF98E" w:rsidR="00C45AC6" w:rsidRPr="00C45AC6" w:rsidRDefault="002236E3" w:rsidP="00C45AC6">
      <w:pPr>
        <w:spacing w:before="240" w:after="240"/>
        <w:ind w:firstLine="720"/>
        <w:jc w:val="both"/>
        <w:rPr>
          <w:sz w:val="20"/>
          <w:szCs w:val="20"/>
        </w:rPr>
      </w:pPr>
      <w:r w:rsidRPr="00C45AC6">
        <w:rPr>
          <w:noProof/>
          <w:sz w:val="20"/>
          <w:szCs w:val="20"/>
          <w:lang w:eastAsia="en-US"/>
        </w:rPr>
        <w:lastRenderedPageBreak/>
        <w:drawing>
          <wp:anchor distT="0" distB="0" distL="0" distR="0" simplePos="0" relativeHeight="251684864" behindDoc="0" locked="0" layoutInCell="1" allowOverlap="1" wp14:anchorId="78666E93" wp14:editId="78FE6949">
            <wp:simplePos x="0" y="0"/>
            <wp:positionH relativeFrom="page">
              <wp:posOffset>2176780</wp:posOffset>
            </wp:positionH>
            <wp:positionV relativeFrom="page">
              <wp:posOffset>1804035</wp:posOffset>
            </wp:positionV>
            <wp:extent cx="3255645" cy="1660525"/>
            <wp:effectExtent l="19050" t="19050" r="20955" b="15875"/>
            <wp:wrapNone/>
            <wp:docPr id="1038" name="image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1.png"/>
                    <pic:cNvPicPr/>
                  </pic:nvPicPr>
                  <pic:blipFill>
                    <a:blip r:embed="rId17" cstate="print"/>
                    <a:srcRect/>
                    <a:stretch/>
                  </pic:blipFill>
                  <pic:spPr>
                    <a:xfrm>
                      <a:off x="0" y="0"/>
                      <a:ext cx="3255645" cy="1660525"/>
                    </a:xfrm>
                    <a:prstGeom prst="rect">
                      <a:avLst/>
                    </a:prstGeom>
                    <a:ln w="9525" cap="flat" cmpd="sng">
                      <a:solidFill>
                        <a:srgbClr val="000000"/>
                      </a:solid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sidR="00C45AC6" w:rsidRPr="00C45AC6">
        <w:rPr>
          <w:sz w:val="20"/>
          <w:szCs w:val="20"/>
        </w:rPr>
        <w:t xml:space="preserve">Berdasarkan tabel 2 hasil uji analisis partisipan rata-rata pemahaman relawan terhadap materi sebelum diberikan </w:t>
      </w:r>
      <w:proofErr w:type="spellStart"/>
      <w:r w:rsidR="00C45AC6" w:rsidRPr="00C45AC6">
        <w:rPr>
          <w:sz w:val="20"/>
          <w:szCs w:val="20"/>
        </w:rPr>
        <w:t>psikoedukasi</w:t>
      </w:r>
      <w:proofErr w:type="spellEnd"/>
      <w:r w:rsidR="00C45AC6" w:rsidRPr="00C45AC6">
        <w:rPr>
          <w:sz w:val="20"/>
          <w:szCs w:val="20"/>
        </w:rPr>
        <w:t xml:space="preserve"> sebesar 72,065 dan setelah diberikan </w:t>
      </w:r>
      <w:proofErr w:type="spellStart"/>
      <w:r w:rsidR="00C45AC6" w:rsidRPr="00C45AC6">
        <w:rPr>
          <w:sz w:val="20"/>
          <w:szCs w:val="20"/>
        </w:rPr>
        <w:t>psikoedukasi</w:t>
      </w:r>
      <w:proofErr w:type="spellEnd"/>
      <w:r w:rsidR="00C45AC6" w:rsidRPr="00C45AC6">
        <w:rPr>
          <w:sz w:val="20"/>
          <w:szCs w:val="20"/>
        </w:rPr>
        <w:t xml:space="preserve"> mengalami peningkatan sebesar 75,978. Hal ini, menunjukkan bahwa terdapat peningkatan pengetahuan terhadap materi pada relawan Palang Merah Remaja SMA Kemala </w:t>
      </w:r>
      <w:proofErr w:type="spellStart"/>
      <w:r w:rsidR="00C45AC6" w:rsidRPr="00C45AC6">
        <w:rPr>
          <w:sz w:val="20"/>
          <w:szCs w:val="20"/>
        </w:rPr>
        <w:t>Bhayangkari</w:t>
      </w:r>
      <w:proofErr w:type="spellEnd"/>
      <w:r w:rsidR="00C45AC6" w:rsidRPr="00C45AC6">
        <w:rPr>
          <w:sz w:val="20"/>
          <w:szCs w:val="20"/>
        </w:rPr>
        <w:t xml:space="preserve"> 3 Porong. Adapun peningkatan secara visual dapat dilihat pada grafik 2 berikut ini </w:t>
      </w:r>
    </w:p>
    <w:p w14:paraId="4D5E7B6A" w14:textId="30E9FBC8" w:rsidR="00C45AC6" w:rsidRPr="00C45AC6" w:rsidRDefault="00C45AC6" w:rsidP="00C45AC6">
      <w:pPr>
        <w:spacing w:before="240" w:after="240"/>
        <w:jc w:val="both"/>
        <w:rPr>
          <w:sz w:val="20"/>
          <w:szCs w:val="20"/>
        </w:rPr>
      </w:pPr>
    </w:p>
    <w:p w14:paraId="3CB16D72" w14:textId="77777777" w:rsidR="00C45AC6" w:rsidRPr="00C45AC6" w:rsidRDefault="00C45AC6" w:rsidP="00C45AC6">
      <w:pPr>
        <w:spacing w:before="240" w:after="240"/>
        <w:jc w:val="both"/>
        <w:rPr>
          <w:sz w:val="20"/>
          <w:szCs w:val="20"/>
        </w:rPr>
      </w:pPr>
      <w:r w:rsidRPr="00C45AC6">
        <w:rPr>
          <w:sz w:val="20"/>
          <w:szCs w:val="20"/>
        </w:rPr>
        <w:t xml:space="preserve"> </w:t>
      </w:r>
    </w:p>
    <w:p w14:paraId="7DC08361" w14:textId="77777777" w:rsidR="00C45AC6" w:rsidRPr="00C45AC6" w:rsidRDefault="00C45AC6" w:rsidP="00C45AC6">
      <w:pPr>
        <w:spacing w:before="240" w:after="240"/>
        <w:jc w:val="both"/>
        <w:rPr>
          <w:sz w:val="20"/>
          <w:szCs w:val="20"/>
        </w:rPr>
      </w:pPr>
    </w:p>
    <w:p w14:paraId="5D7D1FB1" w14:textId="77777777" w:rsidR="00C45AC6" w:rsidRPr="00C45AC6" w:rsidRDefault="00C45AC6" w:rsidP="00C45AC6">
      <w:pPr>
        <w:spacing w:before="240" w:after="240"/>
        <w:jc w:val="both"/>
        <w:rPr>
          <w:sz w:val="20"/>
          <w:szCs w:val="20"/>
        </w:rPr>
      </w:pPr>
    </w:p>
    <w:p w14:paraId="2435A218" w14:textId="77777777" w:rsidR="00C45AC6" w:rsidRPr="00C45AC6" w:rsidRDefault="00C45AC6" w:rsidP="00C45AC6">
      <w:pPr>
        <w:spacing w:before="240" w:after="240"/>
        <w:jc w:val="both"/>
        <w:rPr>
          <w:sz w:val="20"/>
          <w:szCs w:val="20"/>
        </w:rPr>
      </w:pPr>
    </w:p>
    <w:p w14:paraId="38982F90" w14:textId="77777777" w:rsidR="00C45AC6" w:rsidRPr="00C45AC6" w:rsidRDefault="00C45AC6" w:rsidP="00C45AC6">
      <w:pPr>
        <w:spacing w:before="240" w:after="240"/>
        <w:jc w:val="both"/>
        <w:rPr>
          <w:sz w:val="20"/>
          <w:szCs w:val="20"/>
        </w:rPr>
      </w:pPr>
    </w:p>
    <w:p w14:paraId="41656DAC" w14:textId="77777777" w:rsidR="00C45AC6" w:rsidRPr="00C45AC6" w:rsidRDefault="00C45AC6" w:rsidP="00C45AC6">
      <w:pPr>
        <w:spacing w:before="240" w:after="240"/>
        <w:jc w:val="center"/>
        <w:rPr>
          <w:i/>
          <w:sz w:val="20"/>
          <w:szCs w:val="20"/>
        </w:rPr>
      </w:pPr>
      <w:r w:rsidRPr="00C45AC6">
        <w:rPr>
          <w:b/>
          <w:sz w:val="20"/>
          <w:szCs w:val="20"/>
        </w:rPr>
        <w:t xml:space="preserve">Gambar 2: Plot </w:t>
      </w:r>
      <w:proofErr w:type="spellStart"/>
      <w:r w:rsidRPr="00C45AC6">
        <w:rPr>
          <w:b/>
          <w:sz w:val="20"/>
          <w:szCs w:val="20"/>
        </w:rPr>
        <w:t>pretest</w:t>
      </w:r>
      <w:proofErr w:type="spellEnd"/>
      <w:r w:rsidRPr="00C45AC6">
        <w:rPr>
          <w:b/>
          <w:sz w:val="20"/>
          <w:szCs w:val="20"/>
        </w:rPr>
        <w:t xml:space="preserve"> dan </w:t>
      </w:r>
      <w:proofErr w:type="spellStart"/>
      <w:r w:rsidRPr="00C45AC6">
        <w:rPr>
          <w:b/>
          <w:sz w:val="20"/>
          <w:szCs w:val="20"/>
        </w:rPr>
        <w:t>post</w:t>
      </w:r>
      <w:proofErr w:type="spellEnd"/>
      <w:r w:rsidRPr="00C45AC6">
        <w:rPr>
          <w:b/>
          <w:sz w:val="20"/>
          <w:szCs w:val="20"/>
        </w:rPr>
        <w:t xml:space="preserve"> </w:t>
      </w:r>
      <w:proofErr w:type="spellStart"/>
      <w:r w:rsidRPr="00C45AC6">
        <w:rPr>
          <w:b/>
          <w:sz w:val="20"/>
          <w:szCs w:val="20"/>
        </w:rPr>
        <w:t>test</w:t>
      </w:r>
      <w:proofErr w:type="spellEnd"/>
      <w:r w:rsidRPr="00C45AC6">
        <w:rPr>
          <w:b/>
          <w:sz w:val="20"/>
          <w:szCs w:val="20"/>
        </w:rPr>
        <w:t xml:space="preserve"> pemahaman materi</w:t>
      </w:r>
    </w:p>
    <w:tbl>
      <w:tblPr>
        <w:tblW w:w="9069" w:type="dxa"/>
        <w:tblBorders>
          <w:top w:val="nil"/>
          <w:left w:val="nil"/>
          <w:bottom w:val="nil"/>
          <w:right w:val="nil"/>
          <w:insideH w:val="nil"/>
          <w:insideV w:val="nil"/>
        </w:tblBorders>
        <w:tblLayout w:type="fixed"/>
        <w:tblLook w:val="0600" w:firstRow="0" w:lastRow="0" w:firstColumn="0" w:lastColumn="0" w:noHBand="1" w:noVBand="1"/>
      </w:tblPr>
      <w:tblGrid>
        <w:gridCol w:w="1345"/>
        <w:gridCol w:w="497"/>
        <w:gridCol w:w="1035"/>
        <w:gridCol w:w="641"/>
        <w:gridCol w:w="568"/>
        <w:gridCol w:w="641"/>
        <w:gridCol w:w="1334"/>
        <w:gridCol w:w="1116"/>
        <w:gridCol w:w="827"/>
        <w:gridCol w:w="1065"/>
      </w:tblGrid>
      <w:tr w:rsidR="00C45AC6" w:rsidRPr="00C45AC6" w14:paraId="3E7633EC" w14:textId="77777777" w:rsidTr="00D256A1">
        <w:trPr>
          <w:trHeight w:val="345"/>
        </w:trPr>
        <w:tc>
          <w:tcPr>
            <w:tcW w:w="9066" w:type="dxa"/>
            <w:gridSpan w:val="10"/>
            <w:tcBorders>
              <w:top w:val="nil"/>
              <w:left w:val="nil"/>
              <w:bottom w:val="single" w:sz="6" w:space="0" w:color="000000"/>
              <w:right w:val="nil"/>
            </w:tcBorders>
            <w:shd w:val="clear" w:color="auto" w:fill="auto"/>
            <w:tcMar>
              <w:top w:w="0" w:type="dxa"/>
              <w:left w:w="100" w:type="dxa"/>
              <w:bottom w:w="0" w:type="dxa"/>
              <w:right w:w="100" w:type="dxa"/>
            </w:tcMar>
          </w:tcPr>
          <w:p w14:paraId="6B2D2876" w14:textId="77777777" w:rsidR="00C45AC6" w:rsidRPr="00C45AC6" w:rsidRDefault="00C45AC6" w:rsidP="00C45AC6">
            <w:pPr>
              <w:spacing w:before="240" w:after="240"/>
              <w:jc w:val="both"/>
              <w:rPr>
                <w:b/>
                <w:sz w:val="20"/>
                <w:szCs w:val="20"/>
              </w:rPr>
            </w:pPr>
            <w:proofErr w:type="spellStart"/>
            <w:r w:rsidRPr="00C45AC6">
              <w:rPr>
                <w:i/>
                <w:sz w:val="20"/>
                <w:szCs w:val="20"/>
              </w:rPr>
              <w:t>Table</w:t>
            </w:r>
            <w:proofErr w:type="spellEnd"/>
            <w:r w:rsidRPr="00C45AC6">
              <w:rPr>
                <w:i/>
                <w:sz w:val="20"/>
                <w:szCs w:val="20"/>
              </w:rPr>
              <w:t xml:space="preserve"> 3. Tabel  Uji Hipotesis Altruisme</w:t>
            </w:r>
          </w:p>
        </w:tc>
      </w:tr>
      <w:tr w:rsidR="00C45AC6" w:rsidRPr="00C45AC6" w14:paraId="4F9AAD2E" w14:textId="77777777" w:rsidTr="00D256A1">
        <w:trPr>
          <w:trHeight w:val="345"/>
        </w:trPr>
        <w:tc>
          <w:tcPr>
            <w:tcW w:w="1344" w:type="dxa"/>
            <w:tcBorders>
              <w:top w:val="nil"/>
              <w:left w:val="nil"/>
              <w:bottom w:val="single" w:sz="6" w:space="0" w:color="000000"/>
              <w:right w:val="nil"/>
            </w:tcBorders>
            <w:shd w:val="clear" w:color="auto" w:fill="auto"/>
            <w:tcMar>
              <w:top w:w="0" w:type="dxa"/>
              <w:left w:w="100" w:type="dxa"/>
              <w:bottom w:w="0" w:type="dxa"/>
              <w:right w:w="100" w:type="dxa"/>
            </w:tcMar>
          </w:tcPr>
          <w:p w14:paraId="57B2C4B7" w14:textId="77777777" w:rsidR="00C45AC6" w:rsidRPr="00C45AC6" w:rsidRDefault="00C45AC6" w:rsidP="00C45AC6">
            <w:pPr>
              <w:spacing w:before="240"/>
              <w:jc w:val="both"/>
              <w:rPr>
                <w:b/>
                <w:sz w:val="20"/>
                <w:szCs w:val="20"/>
              </w:rPr>
            </w:pPr>
            <w:proofErr w:type="spellStart"/>
            <w:r w:rsidRPr="00C45AC6">
              <w:rPr>
                <w:b/>
                <w:sz w:val="20"/>
                <w:szCs w:val="20"/>
              </w:rPr>
              <w:t>Measure</w:t>
            </w:r>
            <w:proofErr w:type="spellEnd"/>
            <w:r w:rsidRPr="00C45AC6">
              <w:rPr>
                <w:b/>
                <w:sz w:val="20"/>
                <w:szCs w:val="20"/>
              </w:rPr>
              <w:t xml:space="preserve"> 1</w:t>
            </w:r>
          </w:p>
        </w:tc>
        <w:tc>
          <w:tcPr>
            <w:tcW w:w="496" w:type="dxa"/>
            <w:tcBorders>
              <w:top w:val="nil"/>
              <w:left w:val="nil"/>
              <w:bottom w:val="single" w:sz="6" w:space="0" w:color="000000"/>
              <w:right w:val="nil"/>
            </w:tcBorders>
            <w:shd w:val="clear" w:color="auto" w:fill="auto"/>
            <w:tcMar>
              <w:top w:w="0" w:type="dxa"/>
              <w:left w:w="100" w:type="dxa"/>
              <w:bottom w:w="0" w:type="dxa"/>
              <w:right w:w="100" w:type="dxa"/>
            </w:tcMar>
          </w:tcPr>
          <w:p w14:paraId="00319479" w14:textId="77777777" w:rsidR="00C45AC6" w:rsidRPr="00C45AC6" w:rsidRDefault="00C45AC6" w:rsidP="00C45AC6">
            <w:pPr>
              <w:spacing w:before="240"/>
              <w:jc w:val="both"/>
              <w:rPr>
                <w:b/>
                <w:sz w:val="20"/>
                <w:szCs w:val="20"/>
              </w:rPr>
            </w:pPr>
            <w:r w:rsidRPr="00C45AC6">
              <w:rPr>
                <w:b/>
                <w:sz w:val="20"/>
                <w:szCs w:val="20"/>
              </w:rPr>
              <w:t xml:space="preserve"> </w:t>
            </w:r>
          </w:p>
        </w:tc>
        <w:tc>
          <w:tcPr>
            <w:tcW w:w="1034" w:type="dxa"/>
            <w:tcBorders>
              <w:top w:val="nil"/>
              <w:left w:val="nil"/>
              <w:bottom w:val="single" w:sz="6" w:space="0" w:color="000000"/>
              <w:right w:val="nil"/>
            </w:tcBorders>
            <w:shd w:val="clear" w:color="auto" w:fill="auto"/>
            <w:tcMar>
              <w:top w:w="0" w:type="dxa"/>
              <w:left w:w="100" w:type="dxa"/>
              <w:bottom w:w="0" w:type="dxa"/>
              <w:right w:w="100" w:type="dxa"/>
            </w:tcMar>
          </w:tcPr>
          <w:p w14:paraId="0919A054" w14:textId="77777777" w:rsidR="00C45AC6" w:rsidRPr="00C45AC6" w:rsidRDefault="00C45AC6" w:rsidP="00C45AC6">
            <w:pPr>
              <w:spacing w:before="240"/>
              <w:jc w:val="both"/>
              <w:rPr>
                <w:b/>
                <w:sz w:val="20"/>
                <w:szCs w:val="20"/>
              </w:rPr>
            </w:pPr>
            <w:proofErr w:type="spellStart"/>
            <w:r w:rsidRPr="00C45AC6">
              <w:rPr>
                <w:b/>
                <w:sz w:val="20"/>
                <w:szCs w:val="20"/>
              </w:rPr>
              <w:t>Measure</w:t>
            </w:r>
            <w:proofErr w:type="spellEnd"/>
            <w:r w:rsidRPr="00C45AC6">
              <w:rPr>
                <w:b/>
                <w:sz w:val="20"/>
                <w:szCs w:val="20"/>
              </w:rPr>
              <w:t xml:space="preserve"> 2</w:t>
            </w:r>
          </w:p>
        </w:tc>
        <w:tc>
          <w:tcPr>
            <w:tcW w:w="641" w:type="dxa"/>
            <w:tcBorders>
              <w:top w:val="nil"/>
              <w:left w:val="nil"/>
              <w:bottom w:val="single" w:sz="6" w:space="0" w:color="000000"/>
              <w:right w:val="nil"/>
            </w:tcBorders>
            <w:shd w:val="clear" w:color="auto" w:fill="auto"/>
            <w:tcMar>
              <w:top w:w="0" w:type="dxa"/>
              <w:left w:w="100" w:type="dxa"/>
              <w:bottom w:w="0" w:type="dxa"/>
              <w:right w:w="100" w:type="dxa"/>
            </w:tcMar>
          </w:tcPr>
          <w:p w14:paraId="37287D1A" w14:textId="77777777" w:rsidR="00C45AC6" w:rsidRPr="00C45AC6" w:rsidRDefault="00C45AC6" w:rsidP="00C45AC6">
            <w:pPr>
              <w:spacing w:before="240"/>
              <w:jc w:val="both"/>
              <w:rPr>
                <w:b/>
                <w:sz w:val="20"/>
                <w:szCs w:val="20"/>
              </w:rPr>
            </w:pPr>
            <w:r w:rsidRPr="00C45AC6">
              <w:rPr>
                <w:b/>
                <w:sz w:val="20"/>
                <w:szCs w:val="20"/>
              </w:rPr>
              <w:t>t</w:t>
            </w:r>
          </w:p>
        </w:tc>
        <w:tc>
          <w:tcPr>
            <w:tcW w:w="568" w:type="dxa"/>
            <w:tcBorders>
              <w:top w:val="nil"/>
              <w:left w:val="nil"/>
              <w:bottom w:val="single" w:sz="6" w:space="0" w:color="000000"/>
              <w:right w:val="nil"/>
            </w:tcBorders>
            <w:shd w:val="clear" w:color="auto" w:fill="auto"/>
            <w:tcMar>
              <w:top w:w="0" w:type="dxa"/>
              <w:left w:w="100" w:type="dxa"/>
              <w:bottom w:w="0" w:type="dxa"/>
              <w:right w:w="100" w:type="dxa"/>
            </w:tcMar>
          </w:tcPr>
          <w:p w14:paraId="27541459" w14:textId="77777777" w:rsidR="00C45AC6" w:rsidRPr="00C45AC6" w:rsidRDefault="00C45AC6" w:rsidP="00C45AC6">
            <w:pPr>
              <w:spacing w:before="240"/>
              <w:jc w:val="both"/>
              <w:rPr>
                <w:b/>
                <w:sz w:val="20"/>
                <w:szCs w:val="20"/>
              </w:rPr>
            </w:pPr>
            <w:proofErr w:type="spellStart"/>
            <w:r w:rsidRPr="00C45AC6">
              <w:rPr>
                <w:b/>
                <w:sz w:val="20"/>
                <w:szCs w:val="20"/>
              </w:rPr>
              <w:t>df</w:t>
            </w:r>
            <w:proofErr w:type="spellEnd"/>
          </w:p>
        </w:tc>
        <w:tc>
          <w:tcPr>
            <w:tcW w:w="641" w:type="dxa"/>
            <w:tcBorders>
              <w:top w:val="nil"/>
              <w:left w:val="nil"/>
              <w:bottom w:val="single" w:sz="6" w:space="0" w:color="000000"/>
              <w:right w:val="nil"/>
            </w:tcBorders>
            <w:shd w:val="clear" w:color="auto" w:fill="auto"/>
            <w:tcMar>
              <w:top w:w="0" w:type="dxa"/>
              <w:left w:w="100" w:type="dxa"/>
              <w:bottom w:w="0" w:type="dxa"/>
              <w:right w:w="100" w:type="dxa"/>
            </w:tcMar>
          </w:tcPr>
          <w:p w14:paraId="5F9D5094" w14:textId="77777777" w:rsidR="00C45AC6" w:rsidRPr="00C45AC6" w:rsidRDefault="00C45AC6" w:rsidP="00C45AC6">
            <w:pPr>
              <w:spacing w:before="240"/>
              <w:jc w:val="both"/>
              <w:rPr>
                <w:b/>
                <w:sz w:val="20"/>
                <w:szCs w:val="20"/>
              </w:rPr>
            </w:pPr>
            <w:r w:rsidRPr="00C45AC6">
              <w:rPr>
                <w:b/>
                <w:sz w:val="20"/>
                <w:szCs w:val="20"/>
              </w:rPr>
              <w:t>p</w:t>
            </w:r>
          </w:p>
        </w:tc>
        <w:tc>
          <w:tcPr>
            <w:tcW w:w="1334" w:type="dxa"/>
            <w:tcBorders>
              <w:top w:val="nil"/>
              <w:left w:val="nil"/>
              <w:bottom w:val="single" w:sz="6" w:space="0" w:color="000000"/>
              <w:right w:val="nil"/>
            </w:tcBorders>
            <w:shd w:val="clear" w:color="auto" w:fill="auto"/>
            <w:tcMar>
              <w:top w:w="0" w:type="dxa"/>
              <w:left w:w="100" w:type="dxa"/>
              <w:bottom w:w="0" w:type="dxa"/>
              <w:right w:w="100" w:type="dxa"/>
            </w:tcMar>
          </w:tcPr>
          <w:p w14:paraId="31292B16" w14:textId="77777777" w:rsidR="00C45AC6" w:rsidRPr="00C45AC6" w:rsidRDefault="00C45AC6" w:rsidP="00C45AC6">
            <w:pPr>
              <w:spacing w:before="240"/>
              <w:jc w:val="both"/>
              <w:rPr>
                <w:b/>
                <w:sz w:val="20"/>
                <w:szCs w:val="20"/>
              </w:rPr>
            </w:pPr>
            <w:proofErr w:type="spellStart"/>
            <w:r w:rsidRPr="00C45AC6">
              <w:rPr>
                <w:b/>
                <w:sz w:val="20"/>
                <w:szCs w:val="20"/>
              </w:rPr>
              <w:t>Mean</w:t>
            </w:r>
            <w:proofErr w:type="spellEnd"/>
            <w:r w:rsidRPr="00C45AC6">
              <w:rPr>
                <w:b/>
                <w:sz w:val="20"/>
                <w:szCs w:val="20"/>
              </w:rPr>
              <w:t xml:space="preserve"> </w:t>
            </w:r>
            <w:proofErr w:type="spellStart"/>
            <w:r w:rsidRPr="00C45AC6">
              <w:rPr>
                <w:b/>
                <w:sz w:val="20"/>
                <w:szCs w:val="20"/>
              </w:rPr>
              <w:t>Difference</w:t>
            </w:r>
            <w:proofErr w:type="spellEnd"/>
          </w:p>
        </w:tc>
        <w:tc>
          <w:tcPr>
            <w:tcW w:w="1116" w:type="dxa"/>
            <w:tcBorders>
              <w:top w:val="nil"/>
              <w:left w:val="nil"/>
              <w:bottom w:val="single" w:sz="6" w:space="0" w:color="000000"/>
              <w:right w:val="nil"/>
            </w:tcBorders>
            <w:shd w:val="clear" w:color="auto" w:fill="auto"/>
            <w:tcMar>
              <w:top w:w="0" w:type="dxa"/>
              <w:left w:w="100" w:type="dxa"/>
              <w:bottom w:w="0" w:type="dxa"/>
              <w:right w:w="100" w:type="dxa"/>
            </w:tcMar>
          </w:tcPr>
          <w:p w14:paraId="1366C55C" w14:textId="77777777" w:rsidR="00C45AC6" w:rsidRPr="00C45AC6" w:rsidRDefault="00C45AC6" w:rsidP="00C45AC6">
            <w:pPr>
              <w:spacing w:before="240"/>
              <w:jc w:val="both"/>
              <w:rPr>
                <w:b/>
                <w:sz w:val="20"/>
                <w:szCs w:val="20"/>
              </w:rPr>
            </w:pPr>
            <w:r w:rsidRPr="00C45AC6">
              <w:rPr>
                <w:b/>
                <w:sz w:val="20"/>
                <w:szCs w:val="20"/>
              </w:rPr>
              <w:t xml:space="preserve">SE </w:t>
            </w:r>
            <w:proofErr w:type="spellStart"/>
            <w:r w:rsidRPr="00C45AC6">
              <w:rPr>
                <w:b/>
                <w:sz w:val="20"/>
                <w:szCs w:val="20"/>
              </w:rPr>
              <w:t>Difference</w:t>
            </w:r>
            <w:proofErr w:type="spellEnd"/>
          </w:p>
        </w:tc>
        <w:tc>
          <w:tcPr>
            <w:tcW w:w="827" w:type="dxa"/>
            <w:tcBorders>
              <w:top w:val="nil"/>
              <w:left w:val="nil"/>
              <w:bottom w:val="single" w:sz="6" w:space="0" w:color="000000"/>
              <w:right w:val="nil"/>
            </w:tcBorders>
            <w:shd w:val="clear" w:color="auto" w:fill="auto"/>
            <w:tcMar>
              <w:top w:w="0" w:type="dxa"/>
              <w:left w:w="100" w:type="dxa"/>
              <w:bottom w:w="0" w:type="dxa"/>
              <w:right w:w="100" w:type="dxa"/>
            </w:tcMar>
          </w:tcPr>
          <w:p w14:paraId="68AE1025" w14:textId="77777777" w:rsidR="00C45AC6" w:rsidRPr="00C45AC6" w:rsidRDefault="00C45AC6" w:rsidP="00C45AC6">
            <w:pPr>
              <w:spacing w:before="240"/>
              <w:jc w:val="both"/>
              <w:rPr>
                <w:b/>
                <w:sz w:val="20"/>
                <w:szCs w:val="20"/>
              </w:rPr>
            </w:pPr>
            <w:proofErr w:type="spellStart"/>
            <w:r w:rsidRPr="00C45AC6">
              <w:rPr>
                <w:b/>
                <w:sz w:val="20"/>
                <w:szCs w:val="20"/>
              </w:rPr>
              <w:t>Cohen's</w:t>
            </w:r>
            <w:proofErr w:type="spellEnd"/>
            <w:r w:rsidRPr="00C45AC6">
              <w:rPr>
                <w:b/>
                <w:sz w:val="20"/>
                <w:szCs w:val="20"/>
              </w:rPr>
              <w:t xml:space="preserve"> d</w:t>
            </w:r>
          </w:p>
        </w:tc>
        <w:tc>
          <w:tcPr>
            <w:tcW w:w="1065" w:type="dxa"/>
            <w:tcBorders>
              <w:top w:val="nil"/>
              <w:left w:val="nil"/>
              <w:bottom w:val="single" w:sz="6" w:space="0" w:color="000000"/>
              <w:right w:val="nil"/>
            </w:tcBorders>
            <w:shd w:val="clear" w:color="auto" w:fill="auto"/>
            <w:tcMar>
              <w:top w:w="0" w:type="dxa"/>
              <w:left w:w="100" w:type="dxa"/>
              <w:bottom w:w="0" w:type="dxa"/>
              <w:right w:w="100" w:type="dxa"/>
            </w:tcMar>
          </w:tcPr>
          <w:p w14:paraId="78AE3E58" w14:textId="77777777" w:rsidR="00C45AC6" w:rsidRPr="00C45AC6" w:rsidRDefault="00C45AC6" w:rsidP="00C45AC6">
            <w:pPr>
              <w:spacing w:before="240"/>
              <w:jc w:val="both"/>
              <w:rPr>
                <w:b/>
                <w:sz w:val="20"/>
                <w:szCs w:val="20"/>
              </w:rPr>
            </w:pPr>
            <w:r w:rsidRPr="00C45AC6">
              <w:rPr>
                <w:b/>
                <w:sz w:val="20"/>
                <w:szCs w:val="20"/>
              </w:rPr>
              <w:t xml:space="preserve">SE </w:t>
            </w:r>
            <w:proofErr w:type="spellStart"/>
            <w:r w:rsidRPr="00C45AC6">
              <w:rPr>
                <w:b/>
                <w:sz w:val="20"/>
                <w:szCs w:val="20"/>
              </w:rPr>
              <w:t>Cohen's</w:t>
            </w:r>
            <w:proofErr w:type="spellEnd"/>
            <w:r w:rsidRPr="00C45AC6">
              <w:rPr>
                <w:b/>
                <w:sz w:val="20"/>
                <w:szCs w:val="20"/>
              </w:rPr>
              <w:t xml:space="preserve"> d</w:t>
            </w:r>
          </w:p>
        </w:tc>
      </w:tr>
      <w:tr w:rsidR="00C45AC6" w:rsidRPr="00C45AC6" w14:paraId="56EF0271" w14:textId="77777777" w:rsidTr="00D256A1">
        <w:trPr>
          <w:trHeight w:val="615"/>
        </w:trPr>
        <w:tc>
          <w:tcPr>
            <w:tcW w:w="1344" w:type="dxa"/>
            <w:tcBorders>
              <w:top w:val="nil"/>
              <w:left w:val="nil"/>
              <w:bottom w:val="nil"/>
              <w:right w:val="nil"/>
            </w:tcBorders>
            <w:shd w:val="clear" w:color="auto" w:fill="auto"/>
            <w:tcMar>
              <w:top w:w="0" w:type="dxa"/>
              <w:left w:w="100" w:type="dxa"/>
              <w:bottom w:w="0" w:type="dxa"/>
              <w:right w:w="100" w:type="dxa"/>
            </w:tcMar>
          </w:tcPr>
          <w:p w14:paraId="7BF2973F" w14:textId="77777777" w:rsidR="00C45AC6" w:rsidRPr="00C45AC6" w:rsidRDefault="00C45AC6" w:rsidP="00C45AC6">
            <w:pPr>
              <w:spacing w:before="240"/>
              <w:jc w:val="center"/>
              <w:rPr>
                <w:sz w:val="20"/>
                <w:szCs w:val="20"/>
              </w:rPr>
            </w:pPr>
            <w:r w:rsidRPr="00C45AC6">
              <w:rPr>
                <w:sz w:val="20"/>
                <w:szCs w:val="20"/>
              </w:rPr>
              <w:t>PRE TEST ALTRUISME</w:t>
            </w:r>
          </w:p>
        </w:tc>
        <w:tc>
          <w:tcPr>
            <w:tcW w:w="496" w:type="dxa"/>
            <w:tcBorders>
              <w:top w:val="nil"/>
              <w:left w:val="nil"/>
              <w:bottom w:val="nil"/>
              <w:right w:val="nil"/>
            </w:tcBorders>
            <w:shd w:val="clear" w:color="auto" w:fill="auto"/>
            <w:tcMar>
              <w:top w:w="0" w:type="dxa"/>
              <w:left w:w="100" w:type="dxa"/>
              <w:bottom w:w="0" w:type="dxa"/>
              <w:right w:w="100" w:type="dxa"/>
            </w:tcMar>
          </w:tcPr>
          <w:p w14:paraId="24A14E6A" w14:textId="77777777" w:rsidR="00C45AC6" w:rsidRPr="00C45AC6" w:rsidRDefault="00C45AC6" w:rsidP="00C45AC6">
            <w:pPr>
              <w:spacing w:before="240"/>
              <w:jc w:val="center"/>
              <w:rPr>
                <w:sz w:val="20"/>
                <w:szCs w:val="20"/>
              </w:rPr>
            </w:pPr>
            <w:r w:rsidRPr="00C45AC6">
              <w:rPr>
                <w:sz w:val="20"/>
                <w:szCs w:val="20"/>
              </w:rPr>
              <w:t>-</w:t>
            </w:r>
          </w:p>
        </w:tc>
        <w:tc>
          <w:tcPr>
            <w:tcW w:w="1034" w:type="dxa"/>
            <w:tcBorders>
              <w:top w:val="nil"/>
              <w:left w:val="nil"/>
              <w:bottom w:val="nil"/>
              <w:right w:val="nil"/>
            </w:tcBorders>
            <w:shd w:val="clear" w:color="auto" w:fill="auto"/>
            <w:tcMar>
              <w:top w:w="0" w:type="dxa"/>
              <w:left w:w="100" w:type="dxa"/>
              <w:bottom w:w="0" w:type="dxa"/>
              <w:right w:w="100" w:type="dxa"/>
            </w:tcMar>
          </w:tcPr>
          <w:p w14:paraId="5B49FC2B" w14:textId="77777777" w:rsidR="00C45AC6" w:rsidRPr="00C45AC6" w:rsidRDefault="00C45AC6" w:rsidP="00C45AC6">
            <w:pPr>
              <w:spacing w:before="240"/>
              <w:jc w:val="center"/>
              <w:rPr>
                <w:sz w:val="20"/>
                <w:szCs w:val="20"/>
              </w:rPr>
            </w:pPr>
            <w:r w:rsidRPr="00C45AC6">
              <w:rPr>
                <w:sz w:val="20"/>
                <w:szCs w:val="20"/>
              </w:rPr>
              <w:t>POST TEST ALTRUISME</w:t>
            </w:r>
          </w:p>
        </w:tc>
        <w:tc>
          <w:tcPr>
            <w:tcW w:w="641" w:type="dxa"/>
            <w:tcBorders>
              <w:top w:val="nil"/>
              <w:left w:val="nil"/>
              <w:bottom w:val="nil"/>
              <w:right w:val="nil"/>
            </w:tcBorders>
            <w:shd w:val="clear" w:color="auto" w:fill="auto"/>
            <w:tcMar>
              <w:top w:w="0" w:type="dxa"/>
              <w:left w:w="100" w:type="dxa"/>
              <w:bottom w:w="0" w:type="dxa"/>
              <w:right w:w="100" w:type="dxa"/>
            </w:tcMar>
          </w:tcPr>
          <w:p w14:paraId="405BD849" w14:textId="77777777" w:rsidR="00C45AC6" w:rsidRPr="00C45AC6" w:rsidRDefault="00C45AC6" w:rsidP="00C45AC6">
            <w:pPr>
              <w:spacing w:before="240"/>
              <w:jc w:val="center"/>
              <w:rPr>
                <w:sz w:val="20"/>
                <w:szCs w:val="20"/>
              </w:rPr>
            </w:pPr>
            <w:r w:rsidRPr="00C45AC6">
              <w:rPr>
                <w:sz w:val="20"/>
                <w:szCs w:val="20"/>
              </w:rPr>
              <w:t>-3,245</w:t>
            </w:r>
          </w:p>
        </w:tc>
        <w:tc>
          <w:tcPr>
            <w:tcW w:w="568" w:type="dxa"/>
            <w:tcBorders>
              <w:top w:val="nil"/>
              <w:left w:val="nil"/>
              <w:bottom w:val="nil"/>
              <w:right w:val="nil"/>
            </w:tcBorders>
            <w:shd w:val="clear" w:color="auto" w:fill="auto"/>
            <w:tcMar>
              <w:top w:w="0" w:type="dxa"/>
              <w:left w:w="100" w:type="dxa"/>
              <w:bottom w:w="0" w:type="dxa"/>
              <w:right w:w="100" w:type="dxa"/>
            </w:tcMar>
          </w:tcPr>
          <w:p w14:paraId="1E853A1E" w14:textId="77777777" w:rsidR="00C45AC6" w:rsidRPr="00C45AC6" w:rsidRDefault="00C45AC6" w:rsidP="00C45AC6">
            <w:pPr>
              <w:spacing w:before="240"/>
              <w:jc w:val="center"/>
              <w:rPr>
                <w:sz w:val="20"/>
                <w:szCs w:val="20"/>
              </w:rPr>
            </w:pPr>
            <w:r w:rsidRPr="00C45AC6">
              <w:rPr>
                <w:sz w:val="20"/>
                <w:szCs w:val="20"/>
              </w:rPr>
              <w:t>45</w:t>
            </w:r>
          </w:p>
        </w:tc>
        <w:tc>
          <w:tcPr>
            <w:tcW w:w="641" w:type="dxa"/>
            <w:tcBorders>
              <w:top w:val="nil"/>
              <w:left w:val="nil"/>
              <w:bottom w:val="nil"/>
              <w:right w:val="nil"/>
            </w:tcBorders>
            <w:shd w:val="clear" w:color="auto" w:fill="auto"/>
            <w:tcMar>
              <w:top w:w="0" w:type="dxa"/>
              <w:left w:w="100" w:type="dxa"/>
              <w:bottom w:w="0" w:type="dxa"/>
              <w:right w:w="100" w:type="dxa"/>
            </w:tcMar>
          </w:tcPr>
          <w:p w14:paraId="78136351" w14:textId="77777777" w:rsidR="00C45AC6" w:rsidRPr="00C45AC6" w:rsidRDefault="00C45AC6" w:rsidP="00C45AC6">
            <w:pPr>
              <w:spacing w:before="240"/>
              <w:jc w:val="center"/>
              <w:rPr>
                <w:sz w:val="20"/>
                <w:szCs w:val="20"/>
              </w:rPr>
            </w:pPr>
            <w:r w:rsidRPr="00C45AC6">
              <w:rPr>
                <w:sz w:val="20"/>
                <w:szCs w:val="20"/>
              </w:rPr>
              <w:t>0.002</w:t>
            </w:r>
          </w:p>
        </w:tc>
        <w:tc>
          <w:tcPr>
            <w:tcW w:w="1334" w:type="dxa"/>
            <w:tcBorders>
              <w:top w:val="nil"/>
              <w:left w:val="nil"/>
              <w:bottom w:val="nil"/>
              <w:right w:val="nil"/>
            </w:tcBorders>
            <w:shd w:val="clear" w:color="auto" w:fill="auto"/>
            <w:tcMar>
              <w:top w:w="0" w:type="dxa"/>
              <w:left w:w="100" w:type="dxa"/>
              <w:bottom w:w="0" w:type="dxa"/>
              <w:right w:w="100" w:type="dxa"/>
            </w:tcMar>
          </w:tcPr>
          <w:p w14:paraId="1AD61323" w14:textId="77777777" w:rsidR="00C45AC6" w:rsidRPr="00C45AC6" w:rsidRDefault="00C45AC6" w:rsidP="00C45AC6">
            <w:pPr>
              <w:spacing w:before="240"/>
              <w:jc w:val="center"/>
              <w:rPr>
                <w:sz w:val="20"/>
                <w:szCs w:val="20"/>
              </w:rPr>
            </w:pPr>
            <w:r w:rsidRPr="00C45AC6">
              <w:rPr>
                <w:sz w:val="20"/>
                <w:szCs w:val="20"/>
              </w:rPr>
              <w:t>-15,261</w:t>
            </w:r>
          </w:p>
        </w:tc>
        <w:tc>
          <w:tcPr>
            <w:tcW w:w="1116" w:type="dxa"/>
            <w:tcBorders>
              <w:top w:val="nil"/>
              <w:left w:val="nil"/>
              <w:bottom w:val="nil"/>
              <w:right w:val="nil"/>
            </w:tcBorders>
            <w:shd w:val="clear" w:color="auto" w:fill="auto"/>
            <w:tcMar>
              <w:top w:w="0" w:type="dxa"/>
              <w:left w:w="100" w:type="dxa"/>
              <w:bottom w:w="0" w:type="dxa"/>
              <w:right w:w="100" w:type="dxa"/>
            </w:tcMar>
          </w:tcPr>
          <w:p w14:paraId="21A8F12B" w14:textId="77777777" w:rsidR="00C45AC6" w:rsidRPr="00C45AC6" w:rsidRDefault="00C45AC6" w:rsidP="00C45AC6">
            <w:pPr>
              <w:spacing w:before="240"/>
              <w:jc w:val="center"/>
              <w:rPr>
                <w:sz w:val="20"/>
                <w:szCs w:val="20"/>
              </w:rPr>
            </w:pPr>
            <w:r w:rsidRPr="00C45AC6">
              <w:rPr>
                <w:sz w:val="20"/>
                <w:szCs w:val="20"/>
              </w:rPr>
              <w:t>4,703</w:t>
            </w:r>
          </w:p>
        </w:tc>
        <w:tc>
          <w:tcPr>
            <w:tcW w:w="827" w:type="dxa"/>
            <w:tcBorders>
              <w:top w:val="nil"/>
              <w:left w:val="nil"/>
              <w:bottom w:val="nil"/>
              <w:right w:val="nil"/>
            </w:tcBorders>
            <w:shd w:val="clear" w:color="auto" w:fill="auto"/>
            <w:tcMar>
              <w:top w:w="0" w:type="dxa"/>
              <w:left w:w="100" w:type="dxa"/>
              <w:bottom w:w="0" w:type="dxa"/>
              <w:right w:w="100" w:type="dxa"/>
            </w:tcMar>
          </w:tcPr>
          <w:p w14:paraId="6938D516" w14:textId="77777777" w:rsidR="00C45AC6" w:rsidRPr="00C45AC6" w:rsidRDefault="00C45AC6" w:rsidP="00C45AC6">
            <w:pPr>
              <w:spacing w:before="240"/>
              <w:jc w:val="center"/>
              <w:rPr>
                <w:sz w:val="20"/>
                <w:szCs w:val="20"/>
              </w:rPr>
            </w:pPr>
            <w:r w:rsidRPr="00C45AC6">
              <w:rPr>
                <w:sz w:val="20"/>
                <w:szCs w:val="20"/>
              </w:rPr>
              <w:t>-0.478</w:t>
            </w:r>
          </w:p>
        </w:tc>
        <w:tc>
          <w:tcPr>
            <w:tcW w:w="1065" w:type="dxa"/>
            <w:tcBorders>
              <w:top w:val="nil"/>
              <w:left w:val="nil"/>
              <w:bottom w:val="nil"/>
              <w:right w:val="nil"/>
            </w:tcBorders>
            <w:shd w:val="clear" w:color="auto" w:fill="auto"/>
            <w:tcMar>
              <w:top w:w="0" w:type="dxa"/>
              <w:left w:w="100" w:type="dxa"/>
              <w:bottom w:w="0" w:type="dxa"/>
              <w:right w:w="100" w:type="dxa"/>
            </w:tcMar>
          </w:tcPr>
          <w:p w14:paraId="44539E5C" w14:textId="77777777" w:rsidR="00C45AC6" w:rsidRPr="00C45AC6" w:rsidRDefault="00C45AC6" w:rsidP="00C45AC6">
            <w:pPr>
              <w:spacing w:before="240"/>
              <w:jc w:val="center"/>
              <w:rPr>
                <w:sz w:val="20"/>
                <w:szCs w:val="20"/>
              </w:rPr>
            </w:pPr>
            <w:r w:rsidRPr="00C45AC6">
              <w:rPr>
                <w:sz w:val="20"/>
                <w:szCs w:val="20"/>
              </w:rPr>
              <w:t>0.289</w:t>
            </w:r>
          </w:p>
        </w:tc>
      </w:tr>
      <w:tr w:rsidR="00C45AC6" w:rsidRPr="00C45AC6" w14:paraId="164EA56F" w14:textId="77777777" w:rsidTr="00D256A1">
        <w:trPr>
          <w:trHeight w:val="345"/>
        </w:trPr>
        <w:tc>
          <w:tcPr>
            <w:tcW w:w="9066" w:type="dxa"/>
            <w:gridSpan w:val="10"/>
            <w:tcBorders>
              <w:top w:val="nil"/>
              <w:left w:val="nil"/>
              <w:bottom w:val="single" w:sz="12" w:space="0" w:color="000000"/>
              <w:right w:val="nil"/>
            </w:tcBorders>
            <w:shd w:val="clear" w:color="auto" w:fill="auto"/>
            <w:tcMar>
              <w:top w:w="0" w:type="dxa"/>
              <w:left w:w="100" w:type="dxa"/>
              <w:bottom w:w="0" w:type="dxa"/>
              <w:right w:w="100" w:type="dxa"/>
            </w:tcMar>
          </w:tcPr>
          <w:p w14:paraId="2A3D8CC8" w14:textId="77777777" w:rsidR="00C45AC6" w:rsidRPr="00C45AC6" w:rsidRDefault="00C45AC6" w:rsidP="00C45AC6">
            <w:pPr>
              <w:spacing w:before="240"/>
              <w:jc w:val="right"/>
              <w:rPr>
                <w:sz w:val="20"/>
                <w:szCs w:val="20"/>
              </w:rPr>
            </w:pPr>
            <w:r w:rsidRPr="00C45AC6">
              <w:rPr>
                <w:sz w:val="20"/>
                <w:szCs w:val="20"/>
              </w:rPr>
              <w:t xml:space="preserve"> </w:t>
            </w:r>
          </w:p>
        </w:tc>
      </w:tr>
      <w:tr w:rsidR="00C45AC6" w:rsidRPr="00C45AC6" w14:paraId="7CE844D1" w14:textId="77777777" w:rsidTr="00D256A1">
        <w:trPr>
          <w:trHeight w:val="345"/>
        </w:trPr>
        <w:tc>
          <w:tcPr>
            <w:tcW w:w="9066" w:type="dxa"/>
            <w:gridSpan w:val="10"/>
            <w:tcBorders>
              <w:top w:val="nil"/>
              <w:left w:val="nil"/>
              <w:bottom w:val="nil"/>
              <w:right w:val="nil"/>
            </w:tcBorders>
            <w:shd w:val="clear" w:color="auto" w:fill="auto"/>
            <w:tcMar>
              <w:top w:w="0" w:type="dxa"/>
              <w:left w:w="100" w:type="dxa"/>
              <w:bottom w:w="0" w:type="dxa"/>
              <w:right w:w="100" w:type="dxa"/>
            </w:tcMar>
          </w:tcPr>
          <w:p w14:paraId="622D3F75" w14:textId="77777777" w:rsidR="00C45AC6" w:rsidRPr="00C45AC6" w:rsidRDefault="00C45AC6" w:rsidP="00C45AC6">
            <w:pPr>
              <w:spacing w:before="240"/>
              <w:jc w:val="both"/>
              <w:rPr>
                <w:sz w:val="20"/>
                <w:szCs w:val="20"/>
              </w:rPr>
            </w:pPr>
            <w:proofErr w:type="spellStart"/>
            <w:r w:rsidRPr="00C45AC6">
              <w:rPr>
                <w:i/>
                <w:sz w:val="20"/>
                <w:szCs w:val="20"/>
              </w:rPr>
              <w:t>Note</w:t>
            </w:r>
            <w:proofErr w:type="spellEnd"/>
            <w:r w:rsidRPr="00C45AC6">
              <w:rPr>
                <w:i/>
                <w:sz w:val="20"/>
                <w:szCs w:val="20"/>
              </w:rPr>
              <w:t>.</w:t>
            </w:r>
            <w:r w:rsidRPr="00C45AC6">
              <w:rPr>
                <w:sz w:val="20"/>
                <w:szCs w:val="20"/>
              </w:rPr>
              <w:t xml:space="preserve">  </w:t>
            </w:r>
            <w:proofErr w:type="spellStart"/>
            <w:r w:rsidRPr="00C45AC6">
              <w:rPr>
                <w:sz w:val="20"/>
                <w:szCs w:val="20"/>
              </w:rPr>
              <w:t>Student's</w:t>
            </w:r>
            <w:proofErr w:type="spellEnd"/>
            <w:r w:rsidRPr="00C45AC6">
              <w:rPr>
                <w:sz w:val="20"/>
                <w:szCs w:val="20"/>
              </w:rPr>
              <w:t xml:space="preserve"> t-</w:t>
            </w:r>
            <w:proofErr w:type="spellStart"/>
            <w:r w:rsidRPr="00C45AC6">
              <w:rPr>
                <w:sz w:val="20"/>
                <w:szCs w:val="20"/>
              </w:rPr>
              <w:t>test</w:t>
            </w:r>
            <w:proofErr w:type="spellEnd"/>
            <w:r w:rsidRPr="00C45AC6">
              <w:rPr>
                <w:sz w:val="20"/>
                <w:szCs w:val="20"/>
              </w:rPr>
              <w:t>.</w:t>
            </w:r>
          </w:p>
        </w:tc>
      </w:tr>
    </w:tbl>
    <w:p w14:paraId="75A4F38B" w14:textId="77777777" w:rsidR="00C45AC6" w:rsidRPr="00C45AC6" w:rsidRDefault="00C45AC6" w:rsidP="00C45AC6">
      <w:pPr>
        <w:spacing w:before="240" w:after="240"/>
        <w:jc w:val="both"/>
        <w:rPr>
          <w:sz w:val="20"/>
          <w:szCs w:val="20"/>
        </w:rPr>
      </w:pPr>
    </w:p>
    <w:p w14:paraId="542011CF" w14:textId="77777777" w:rsidR="00C45AC6" w:rsidRPr="00C45AC6" w:rsidRDefault="00C45AC6" w:rsidP="00C45AC6">
      <w:pPr>
        <w:spacing w:before="240" w:after="240"/>
        <w:ind w:firstLine="720"/>
        <w:jc w:val="both"/>
        <w:rPr>
          <w:sz w:val="20"/>
          <w:szCs w:val="20"/>
        </w:rPr>
      </w:pPr>
      <w:r w:rsidRPr="00C45AC6">
        <w:rPr>
          <w:sz w:val="20"/>
          <w:szCs w:val="20"/>
        </w:rPr>
        <w:t xml:space="preserve">Berdasarkan hasil uji T berpasangan pada tabel 3 di atas, menunjukkan adanya perbedaan signifikan  altruisme pada relawan Palang Merah Remaja SMA Kemala </w:t>
      </w:r>
      <w:proofErr w:type="spellStart"/>
      <w:r w:rsidRPr="00C45AC6">
        <w:rPr>
          <w:sz w:val="20"/>
          <w:szCs w:val="20"/>
        </w:rPr>
        <w:t>Bhayangkari</w:t>
      </w:r>
      <w:proofErr w:type="spellEnd"/>
      <w:r w:rsidRPr="00C45AC6">
        <w:rPr>
          <w:sz w:val="20"/>
          <w:szCs w:val="20"/>
        </w:rPr>
        <w:t xml:space="preserve"> 3 Porong sebelum dan sesudah dilakukannya </w:t>
      </w:r>
      <w:proofErr w:type="spellStart"/>
      <w:r w:rsidRPr="00C45AC6">
        <w:rPr>
          <w:sz w:val="20"/>
          <w:szCs w:val="20"/>
        </w:rPr>
        <w:t>psikoedukasi</w:t>
      </w:r>
      <w:proofErr w:type="spellEnd"/>
      <w:r w:rsidRPr="00C45AC6">
        <w:rPr>
          <w:sz w:val="20"/>
          <w:szCs w:val="20"/>
        </w:rPr>
        <w:t xml:space="preserve"> yaitu dengan nilai perbedaan sebesar -15,261, t </w:t>
      </w:r>
      <w:proofErr w:type="spellStart"/>
      <w:r w:rsidRPr="00C45AC6">
        <w:rPr>
          <w:sz w:val="20"/>
          <w:szCs w:val="20"/>
        </w:rPr>
        <w:t>score</w:t>
      </w:r>
      <w:proofErr w:type="spellEnd"/>
      <w:r w:rsidRPr="00C45AC6">
        <w:rPr>
          <w:sz w:val="20"/>
          <w:szCs w:val="20"/>
        </w:rPr>
        <w:t xml:space="preserve"> sebesar -3,245 dan p </w:t>
      </w:r>
      <w:proofErr w:type="spellStart"/>
      <w:r w:rsidRPr="00C45AC6">
        <w:rPr>
          <w:sz w:val="20"/>
          <w:szCs w:val="20"/>
        </w:rPr>
        <w:t>value</w:t>
      </w:r>
      <w:proofErr w:type="spellEnd"/>
      <w:r w:rsidRPr="00C45AC6">
        <w:rPr>
          <w:sz w:val="20"/>
          <w:szCs w:val="20"/>
        </w:rPr>
        <w:t xml:space="preserve"> sebesar 0.002 &lt; 0,05. Sedangkan pada nilai </w:t>
      </w:r>
      <w:proofErr w:type="spellStart"/>
      <w:r w:rsidRPr="00C45AC6">
        <w:rPr>
          <w:sz w:val="20"/>
          <w:szCs w:val="20"/>
        </w:rPr>
        <w:t>Cohen’s</w:t>
      </w:r>
      <w:proofErr w:type="spellEnd"/>
      <w:r w:rsidRPr="00C45AC6">
        <w:rPr>
          <w:sz w:val="20"/>
          <w:szCs w:val="20"/>
        </w:rPr>
        <w:t xml:space="preserve"> d didapatkan nilai sebesar -0.478.</w:t>
      </w:r>
    </w:p>
    <w:tbl>
      <w:tblPr>
        <w:tblW w:w="8085" w:type="dxa"/>
        <w:tblBorders>
          <w:top w:val="nil"/>
          <w:left w:val="nil"/>
          <w:bottom w:val="nil"/>
          <w:right w:val="nil"/>
          <w:insideH w:val="nil"/>
          <w:insideV w:val="nil"/>
        </w:tblBorders>
        <w:tblLayout w:type="fixed"/>
        <w:tblLook w:val="0600" w:firstRow="0" w:lastRow="0" w:firstColumn="0" w:lastColumn="0" w:noHBand="1" w:noVBand="1"/>
      </w:tblPr>
      <w:tblGrid>
        <w:gridCol w:w="2280"/>
        <w:gridCol w:w="795"/>
        <w:gridCol w:w="1575"/>
        <w:gridCol w:w="1050"/>
        <w:gridCol w:w="1005"/>
        <w:gridCol w:w="1380"/>
      </w:tblGrid>
      <w:tr w:rsidR="00C45AC6" w:rsidRPr="00C45AC6" w14:paraId="64BEB9B8" w14:textId="77777777" w:rsidTr="00D256A1">
        <w:trPr>
          <w:trHeight w:val="315"/>
        </w:trPr>
        <w:tc>
          <w:tcPr>
            <w:tcW w:w="8085" w:type="dxa"/>
            <w:gridSpan w:val="6"/>
            <w:tcBorders>
              <w:top w:val="nil"/>
              <w:left w:val="nil"/>
              <w:bottom w:val="single" w:sz="6" w:space="0" w:color="000000"/>
              <w:right w:val="nil"/>
            </w:tcBorders>
            <w:shd w:val="clear" w:color="auto" w:fill="auto"/>
            <w:tcMar>
              <w:top w:w="0" w:type="dxa"/>
              <w:left w:w="100" w:type="dxa"/>
              <w:bottom w:w="0" w:type="dxa"/>
              <w:right w:w="100" w:type="dxa"/>
            </w:tcMar>
          </w:tcPr>
          <w:p w14:paraId="6D5804D8" w14:textId="77777777" w:rsidR="00C45AC6" w:rsidRPr="00C45AC6" w:rsidRDefault="00C45AC6" w:rsidP="00C45AC6">
            <w:pPr>
              <w:spacing w:before="240" w:after="240"/>
              <w:jc w:val="both"/>
              <w:rPr>
                <w:b/>
                <w:sz w:val="20"/>
                <w:szCs w:val="20"/>
              </w:rPr>
            </w:pPr>
            <w:proofErr w:type="spellStart"/>
            <w:r w:rsidRPr="00C45AC6">
              <w:rPr>
                <w:i/>
                <w:sz w:val="20"/>
                <w:szCs w:val="20"/>
              </w:rPr>
              <w:t>Table</w:t>
            </w:r>
            <w:proofErr w:type="spellEnd"/>
            <w:r w:rsidRPr="00C45AC6">
              <w:rPr>
                <w:i/>
                <w:sz w:val="20"/>
                <w:szCs w:val="20"/>
              </w:rPr>
              <w:t xml:space="preserve"> 4. Deskriptif Analisis</w:t>
            </w:r>
          </w:p>
        </w:tc>
      </w:tr>
      <w:tr w:rsidR="00C45AC6" w:rsidRPr="00C45AC6" w14:paraId="35601A6F" w14:textId="77777777" w:rsidTr="00D256A1">
        <w:trPr>
          <w:trHeight w:val="615"/>
        </w:trPr>
        <w:tc>
          <w:tcPr>
            <w:tcW w:w="2280" w:type="dxa"/>
            <w:tcBorders>
              <w:top w:val="nil"/>
              <w:left w:val="nil"/>
              <w:bottom w:val="single" w:sz="6" w:space="0" w:color="000000"/>
              <w:right w:val="nil"/>
            </w:tcBorders>
            <w:shd w:val="clear" w:color="auto" w:fill="auto"/>
            <w:tcMar>
              <w:top w:w="0" w:type="dxa"/>
              <w:left w:w="100" w:type="dxa"/>
              <w:bottom w:w="0" w:type="dxa"/>
              <w:right w:w="100" w:type="dxa"/>
            </w:tcMar>
          </w:tcPr>
          <w:p w14:paraId="03E7AD60" w14:textId="77777777" w:rsidR="00C45AC6" w:rsidRPr="00C45AC6" w:rsidRDefault="00C45AC6" w:rsidP="00C45AC6">
            <w:pPr>
              <w:spacing w:before="240"/>
              <w:ind w:left="100"/>
              <w:jc w:val="center"/>
              <w:rPr>
                <w:b/>
                <w:sz w:val="20"/>
                <w:szCs w:val="20"/>
              </w:rPr>
            </w:pPr>
            <w:r w:rsidRPr="00C45AC6">
              <w:rPr>
                <w:b/>
                <w:sz w:val="20"/>
                <w:szCs w:val="20"/>
              </w:rPr>
              <w:t xml:space="preserve"> </w:t>
            </w:r>
          </w:p>
        </w:tc>
        <w:tc>
          <w:tcPr>
            <w:tcW w:w="795" w:type="dxa"/>
            <w:tcBorders>
              <w:top w:val="nil"/>
              <w:left w:val="nil"/>
              <w:bottom w:val="single" w:sz="6" w:space="0" w:color="000000"/>
              <w:right w:val="nil"/>
            </w:tcBorders>
            <w:shd w:val="clear" w:color="auto" w:fill="auto"/>
            <w:tcMar>
              <w:top w:w="0" w:type="dxa"/>
              <w:left w:w="100" w:type="dxa"/>
              <w:bottom w:w="0" w:type="dxa"/>
              <w:right w:w="100" w:type="dxa"/>
            </w:tcMar>
          </w:tcPr>
          <w:p w14:paraId="69F2F412" w14:textId="77777777" w:rsidR="00C45AC6" w:rsidRPr="00C45AC6" w:rsidRDefault="00C45AC6" w:rsidP="00C45AC6">
            <w:pPr>
              <w:spacing w:before="240"/>
              <w:ind w:left="100"/>
              <w:jc w:val="center"/>
              <w:rPr>
                <w:b/>
                <w:sz w:val="20"/>
                <w:szCs w:val="20"/>
              </w:rPr>
            </w:pPr>
            <w:r w:rsidRPr="00C45AC6">
              <w:rPr>
                <w:b/>
                <w:sz w:val="20"/>
                <w:szCs w:val="20"/>
              </w:rPr>
              <w:t>N</w:t>
            </w:r>
          </w:p>
        </w:tc>
        <w:tc>
          <w:tcPr>
            <w:tcW w:w="1575" w:type="dxa"/>
            <w:tcBorders>
              <w:top w:val="nil"/>
              <w:left w:val="nil"/>
              <w:bottom w:val="single" w:sz="6" w:space="0" w:color="000000"/>
              <w:right w:val="nil"/>
            </w:tcBorders>
            <w:shd w:val="clear" w:color="auto" w:fill="auto"/>
            <w:tcMar>
              <w:top w:w="0" w:type="dxa"/>
              <w:left w:w="100" w:type="dxa"/>
              <w:bottom w:w="0" w:type="dxa"/>
              <w:right w:w="100" w:type="dxa"/>
            </w:tcMar>
          </w:tcPr>
          <w:p w14:paraId="288A3939" w14:textId="77777777" w:rsidR="00C45AC6" w:rsidRPr="00C45AC6" w:rsidRDefault="00C45AC6" w:rsidP="00C45AC6">
            <w:pPr>
              <w:spacing w:before="240"/>
              <w:ind w:left="100"/>
              <w:jc w:val="center"/>
              <w:rPr>
                <w:b/>
                <w:sz w:val="20"/>
                <w:szCs w:val="20"/>
              </w:rPr>
            </w:pPr>
            <w:proofErr w:type="spellStart"/>
            <w:r w:rsidRPr="00C45AC6">
              <w:rPr>
                <w:b/>
                <w:sz w:val="20"/>
                <w:szCs w:val="20"/>
              </w:rPr>
              <w:t>Mean</w:t>
            </w:r>
            <w:proofErr w:type="spellEnd"/>
          </w:p>
        </w:tc>
        <w:tc>
          <w:tcPr>
            <w:tcW w:w="1050" w:type="dxa"/>
            <w:tcBorders>
              <w:top w:val="nil"/>
              <w:left w:val="nil"/>
              <w:bottom w:val="single" w:sz="6" w:space="0" w:color="000000"/>
              <w:right w:val="nil"/>
            </w:tcBorders>
            <w:shd w:val="clear" w:color="auto" w:fill="auto"/>
            <w:tcMar>
              <w:top w:w="0" w:type="dxa"/>
              <w:left w:w="100" w:type="dxa"/>
              <w:bottom w:w="0" w:type="dxa"/>
              <w:right w:w="100" w:type="dxa"/>
            </w:tcMar>
          </w:tcPr>
          <w:p w14:paraId="59C1FBA6" w14:textId="77777777" w:rsidR="00C45AC6" w:rsidRPr="00C45AC6" w:rsidRDefault="00C45AC6" w:rsidP="00C45AC6">
            <w:pPr>
              <w:spacing w:before="240"/>
              <w:ind w:left="100"/>
              <w:jc w:val="center"/>
              <w:rPr>
                <w:b/>
                <w:sz w:val="20"/>
                <w:szCs w:val="20"/>
              </w:rPr>
            </w:pPr>
            <w:r w:rsidRPr="00C45AC6">
              <w:rPr>
                <w:b/>
                <w:sz w:val="20"/>
                <w:szCs w:val="20"/>
              </w:rPr>
              <w:t>SD</w:t>
            </w:r>
          </w:p>
        </w:tc>
        <w:tc>
          <w:tcPr>
            <w:tcW w:w="1005" w:type="dxa"/>
            <w:tcBorders>
              <w:top w:val="nil"/>
              <w:left w:val="nil"/>
              <w:bottom w:val="single" w:sz="6" w:space="0" w:color="000000"/>
              <w:right w:val="nil"/>
            </w:tcBorders>
            <w:shd w:val="clear" w:color="auto" w:fill="auto"/>
            <w:tcMar>
              <w:top w:w="0" w:type="dxa"/>
              <w:left w:w="100" w:type="dxa"/>
              <w:bottom w:w="0" w:type="dxa"/>
              <w:right w:w="100" w:type="dxa"/>
            </w:tcMar>
          </w:tcPr>
          <w:p w14:paraId="01DFF523" w14:textId="77777777" w:rsidR="00C45AC6" w:rsidRPr="00C45AC6" w:rsidRDefault="00C45AC6" w:rsidP="00C45AC6">
            <w:pPr>
              <w:spacing w:before="240"/>
              <w:ind w:left="100"/>
              <w:jc w:val="center"/>
              <w:rPr>
                <w:b/>
                <w:sz w:val="20"/>
                <w:szCs w:val="20"/>
              </w:rPr>
            </w:pPr>
            <w:r w:rsidRPr="00C45AC6">
              <w:rPr>
                <w:b/>
                <w:sz w:val="20"/>
                <w:szCs w:val="20"/>
              </w:rPr>
              <w:t>SE</w:t>
            </w:r>
          </w:p>
        </w:tc>
        <w:tc>
          <w:tcPr>
            <w:tcW w:w="1380" w:type="dxa"/>
            <w:tcBorders>
              <w:top w:val="nil"/>
              <w:left w:val="nil"/>
              <w:bottom w:val="single" w:sz="6" w:space="0" w:color="000000"/>
              <w:right w:val="nil"/>
            </w:tcBorders>
            <w:shd w:val="clear" w:color="auto" w:fill="auto"/>
            <w:tcMar>
              <w:top w:w="0" w:type="dxa"/>
              <w:left w:w="100" w:type="dxa"/>
              <w:bottom w:w="0" w:type="dxa"/>
              <w:right w:w="100" w:type="dxa"/>
            </w:tcMar>
          </w:tcPr>
          <w:p w14:paraId="07CBED6D" w14:textId="77777777" w:rsidR="00C45AC6" w:rsidRPr="00C45AC6" w:rsidRDefault="00C45AC6" w:rsidP="00C45AC6">
            <w:pPr>
              <w:spacing w:before="240"/>
              <w:ind w:left="100"/>
              <w:jc w:val="center"/>
              <w:rPr>
                <w:b/>
                <w:sz w:val="20"/>
                <w:szCs w:val="20"/>
              </w:rPr>
            </w:pPr>
            <w:proofErr w:type="spellStart"/>
            <w:r w:rsidRPr="00C45AC6">
              <w:rPr>
                <w:b/>
                <w:sz w:val="20"/>
                <w:szCs w:val="20"/>
              </w:rPr>
              <w:t>Coefficient</w:t>
            </w:r>
            <w:proofErr w:type="spellEnd"/>
            <w:r w:rsidRPr="00C45AC6">
              <w:rPr>
                <w:b/>
                <w:sz w:val="20"/>
                <w:szCs w:val="20"/>
              </w:rPr>
              <w:t xml:space="preserve"> </w:t>
            </w:r>
            <w:proofErr w:type="spellStart"/>
            <w:r w:rsidRPr="00C45AC6">
              <w:rPr>
                <w:b/>
                <w:sz w:val="20"/>
                <w:szCs w:val="20"/>
              </w:rPr>
              <w:t>of</w:t>
            </w:r>
            <w:proofErr w:type="spellEnd"/>
            <w:r w:rsidRPr="00C45AC6">
              <w:rPr>
                <w:b/>
                <w:sz w:val="20"/>
                <w:szCs w:val="20"/>
              </w:rPr>
              <w:t xml:space="preserve"> </w:t>
            </w:r>
            <w:proofErr w:type="spellStart"/>
            <w:r w:rsidRPr="00C45AC6">
              <w:rPr>
                <w:b/>
                <w:sz w:val="20"/>
                <w:szCs w:val="20"/>
              </w:rPr>
              <w:t>variation</w:t>
            </w:r>
            <w:proofErr w:type="spellEnd"/>
          </w:p>
        </w:tc>
      </w:tr>
      <w:tr w:rsidR="00C45AC6" w:rsidRPr="00C45AC6" w14:paraId="08751243" w14:textId="77777777" w:rsidTr="00D256A1">
        <w:trPr>
          <w:trHeight w:val="615"/>
        </w:trPr>
        <w:tc>
          <w:tcPr>
            <w:tcW w:w="2280" w:type="dxa"/>
            <w:tcBorders>
              <w:top w:val="nil"/>
              <w:left w:val="nil"/>
              <w:bottom w:val="nil"/>
              <w:right w:val="nil"/>
            </w:tcBorders>
            <w:shd w:val="clear" w:color="auto" w:fill="auto"/>
            <w:tcMar>
              <w:top w:w="0" w:type="dxa"/>
              <w:left w:w="100" w:type="dxa"/>
              <w:bottom w:w="0" w:type="dxa"/>
              <w:right w:w="100" w:type="dxa"/>
            </w:tcMar>
          </w:tcPr>
          <w:p w14:paraId="42E2E8C2" w14:textId="77777777" w:rsidR="00C45AC6" w:rsidRPr="00C45AC6" w:rsidRDefault="00C45AC6" w:rsidP="00C45AC6">
            <w:pPr>
              <w:spacing w:before="240"/>
              <w:ind w:left="100"/>
              <w:jc w:val="center"/>
              <w:rPr>
                <w:sz w:val="20"/>
                <w:szCs w:val="20"/>
              </w:rPr>
            </w:pPr>
            <w:r w:rsidRPr="00C45AC6">
              <w:rPr>
                <w:sz w:val="20"/>
                <w:szCs w:val="20"/>
              </w:rPr>
              <w:t>PRE TEST ALTRUISME</w:t>
            </w:r>
          </w:p>
        </w:tc>
        <w:tc>
          <w:tcPr>
            <w:tcW w:w="795" w:type="dxa"/>
            <w:tcBorders>
              <w:top w:val="nil"/>
              <w:left w:val="nil"/>
              <w:bottom w:val="nil"/>
              <w:right w:val="nil"/>
            </w:tcBorders>
            <w:shd w:val="clear" w:color="auto" w:fill="auto"/>
            <w:tcMar>
              <w:top w:w="0" w:type="dxa"/>
              <w:left w:w="100" w:type="dxa"/>
              <w:bottom w:w="0" w:type="dxa"/>
              <w:right w:w="100" w:type="dxa"/>
            </w:tcMar>
          </w:tcPr>
          <w:p w14:paraId="16084045" w14:textId="77777777" w:rsidR="00C45AC6" w:rsidRPr="00C45AC6" w:rsidRDefault="00C45AC6" w:rsidP="00C45AC6">
            <w:pPr>
              <w:spacing w:before="240"/>
              <w:ind w:left="100"/>
              <w:jc w:val="center"/>
              <w:rPr>
                <w:sz w:val="20"/>
                <w:szCs w:val="20"/>
              </w:rPr>
            </w:pPr>
            <w:r w:rsidRPr="00C45AC6">
              <w:rPr>
                <w:sz w:val="20"/>
                <w:szCs w:val="20"/>
              </w:rPr>
              <w:t>46</w:t>
            </w:r>
          </w:p>
        </w:tc>
        <w:tc>
          <w:tcPr>
            <w:tcW w:w="1575" w:type="dxa"/>
            <w:tcBorders>
              <w:top w:val="nil"/>
              <w:left w:val="nil"/>
              <w:bottom w:val="nil"/>
              <w:right w:val="nil"/>
            </w:tcBorders>
            <w:shd w:val="clear" w:color="auto" w:fill="auto"/>
            <w:tcMar>
              <w:top w:w="0" w:type="dxa"/>
              <w:left w:w="100" w:type="dxa"/>
              <w:bottom w:w="0" w:type="dxa"/>
              <w:right w:w="100" w:type="dxa"/>
            </w:tcMar>
          </w:tcPr>
          <w:p w14:paraId="55965482" w14:textId="77777777" w:rsidR="00C45AC6" w:rsidRPr="00C45AC6" w:rsidRDefault="00C45AC6" w:rsidP="00C45AC6">
            <w:pPr>
              <w:spacing w:before="240"/>
              <w:ind w:left="100"/>
              <w:jc w:val="center"/>
              <w:rPr>
                <w:sz w:val="20"/>
                <w:szCs w:val="20"/>
              </w:rPr>
            </w:pPr>
            <w:r w:rsidRPr="00C45AC6">
              <w:rPr>
                <w:sz w:val="20"/>
                <w:szCs w:val="20"/>
              </w:rPr>
              <w:t>99,587</w:t>
            </w:r>
          </w:p>
        </w:tc>
        <w:tc>
          <w:tcPr>
            <w:tcW w:w="1050" w:type="dxa"/>
            <w:tcBorders>
              <w:top w:val="nil"/>
              <w:left w:val="nil"/>
              <w:bottom w:val="nil"/>
              <w:right w:val="nil"/>
            </w:tcBorders>
            <w:shd w:val="clear" w:color="auto" w:fill="auto"/>
            <w:tcMar>
              <w:top w:w="0" w:type="dxa"/>
              <w:left w:w="100" w:type="dxa"/>
              <w:bottom w:w="0" w:type="dxa"/>
              <w:right w:w="100" w:type="dxa"/>
            </w:tcMar>
          </w:tcPr>
          <w:p w14:paraId="0334D6F9" w14:textId="77777777" w:rsidR="00C45AC6" w:rsidRPr="00C45AC6" w:rsidRDefault="00C45AC6" w:rsidP="00C45AC6">
            <w:pPr>
              <w:spacing w:before="240"/>
              <w:ind w:left="100"/>
              <w:jc w:val="center"/>
              <w:rPr>
                <w:sz w:val="20"/>
                <w:szCs w:val="20"/>
              </w:rPr>
            </w:pPr>
            <w:r w:rsidRPr="00C45AC6">
              <w:rPr>
                <w:sz w:val="20"/>
                <w:szCs w:val="20"/>
              </w:rPr>
              <w:t>18,354</w:t>
            </w:r>
          </w:p>
        </w:tc>
        <w:tc>
          <w:tcPr>
            <w:tcW w:w="1005" w:type="dxa"/>
            <w:tcBorders>
              <w:top w:val="nil"/>
              <w:left w:val="nil"/>
              <w:bottom w:val="nil"/>
              <w:right w:val="nil"/>
            </w:tcBorders>
            <w:shd w:val="clear" w:color="auto" w:fill="auto"/>
            <w:tcMar>
              <w:top w:w="0" w:type="dxa"/>
              <w:left w:w="100" w:type="dxa"/>
              <w:bottom w:w="0" w:type="dxa"/>
              <w:right w:w="100" w:type="dxa"/>
            </w:tcMar>
          </w:tcPr>
          <w:p w14:paraId="1D27B679" w14:textId="77777777" w:rsidR="00C45AC6" w:rsidRPr="00C45AC6" w:rsidRDefault="00C45AC6" w:rsidP="00C45AC6">
            <w:pPr>
              <w:spacing w:before="240"/>
              <w:ind w:left="100"/>
              <w:jc w:val="center"/>
              <w:rPr>
                <w:sz w:val="20"/>
                <w:szCs w:val="20"/>
              </w:rPr>
            </w:pPr>
            <w:r w:rsidRPr="00C45AC6">
              <w:rPr>
                <w:sz w:val="20"/>
                <w:szCs w:val="20"/>
              </w:rPr>
              <w:t>2,706</w:t>
            </w:r>
          </w:p>
        </w:tc>
        <w:tc>
          <w:tcPr>
            <w:tcW w:w="1380" w:type="dxa"/>
            <w:tcBorders>
              <w:top w:val="nil"/>
              <w:left w:val="nil"/>
              <w:bottom w:val="nil"/>
              <w:right w:val="nil"/>
            </w:tcBorders>
            <w:shd w:val="clear" w:color="auto" w:fill="auto"/>
            <w:tcMar>
              <w:top w:w="0" w:type="dxa"/>
              <w:left w:w="100" w:type="dxa"/>
              <w:bottom w:w="0" w:type="dxa"/>
              <w:right w:w="100" w:type="dxa"/>
            </w:tcMar>
          </w:tcPr>
          <w:p w14:paraId="178FF34A" w14:textId="77777777" w:rsidR="00C45AC6" w:rsidRPr="00C45AC6" w:rsidRDefault="00C45AC6" w:rsidP="00C45AC6">
            <w:pPr>
              <w:spacing w:before="240"/>
              <w:ind w:left="100"/>
              <w:jc w:val="center"/>
              <w:rPr>
                <w:sz w:val="20"/>
                <w:szCs w:val="20"/>
              </w:rPr>
            </w:pPr>
            <w:r w:rsidRPr="00C45AC6">
              <w:rPr>
                <w:sz w:val="20"/>
                <w:szCs w:val="20"/>
              </w:rPr>
              <w:t>0.184</w:t>
            </w:r>
          </w:p>
        </w:tc>
      </w:tr>
      <w:tr w:rsidR="00C45AC6" w:rsidRPr="00C45AC6" w14:paraId="1AA7D8C6" w14:textId="77777777" w:rsidTr="00D256A1">
        <w:trPr>
          <w:trHeight w:val="600"/>
        </w:trPr>
        <w:tc>
          <w:tcPr>
            <w:tcW w:w="2280" w:type="dxa"/>
            <w:tcBorders>
              <w:top w:val="nil"/>
              <w:left w:val="nil"/>
              <w:bottom w:val="nil"/>
              <w:right w:val="nil"/>
            </w:tcBorders>
            <w:shd w:val="clear" w:color="auto" w:fill="auto"/>
            <w:tcMar>
              <w:top w:w="0" w:type="dxa"/>
              <w:left w:w="100" w:type="dxa"/>
              <w:bottom w:w="0" w:type="dxa"/>
              <w:right w:w="100" w:type="dxa"/>
            </w:tcMar>
          </w:tcPr>
          <w:p w14:paraId="0E4A468C" w14:textId="77777777" w:rsidR="00C45AC6" w:rsidRPr="00C45AC6" w:rsidRDefault="00C45AC6" w:rsidP="00C45AC6">
            <w:pPr>
              <w:spacing w:before="240"/>
              <w:ind w:left="100"/>
              <w:jc w:val="center"/>
              <w:rPr>
                <w:sz w:val="20"/>
                <w:szCs w:val="20"/>
              </w:rPr>
            </w:pPr>
            <w:r w:rsidRPr="00C45AC6">
              <w:rPr>
                <w:sz w:val="20"/>
                <w:szCs w:val="20"/>
              </w:rPr>
              <w:t>POST TEST ALTRUISME</w:t>
            </w:r>
          </w:p>
        </w:tc>
        <w:tc>
          <w:tcPr>
            <w:tcW w:w="795" w:type="dxa"/>
            <w:tcBorders>
              <w:top w:val="nil"/>
              <w:left w:val="nil"/>
              <w:bottom w:val="nil"/>
              <w:right w:val="nil"/>
            </w:tcBorders>
            <w:shd w:val="clear" w:color="auto" w:fill="auto"/>
            <w:tcMar>
              <w:top w:w="0" w:type="dxa"/>
              <w:left w:w="100" w:type="dxa"/>
              <w:bottom w:w="0" w:type="dxa"/>
              <w:right w:w="100" w:type="dxa"/>
            </w:tcMar>
          </w:tcPr>
          <w:p w14:paraId="528110CC" w14:textId="77777777" w:rsidR="00C45AC6" w:rsidRPr="00C45AC6" w:rsidRDefault="00C45AC6" w:rsidP="00C45AC6">
            <w:pPr>
              <w:spacing w:before="240"/>
              <w:ind w:left="100"/>
              <w:jc w:val="center"/>
              <w:rPr>
                <w:sz w:val="20"/>
                <w:szCs w:val="20"/>
              </w:rPr>
            </w:pPr>
            <w:r w:rsidRPr="00C45AC6">
              <w:rPr>
                <w:sz w:val="20"/>
                <w:szCs w:val="20"/>
              </w:rPr>
              <w:t>46</w:t>
            </w:r>
          </w:p>
        </w:tc>
        <w:tc>
          <w:tcPr>
            <w:tcW w:w="1575" w:type="dxa"/>
            <w:tcBorders>
              <w:top w:val="nil"/>
              <w:left w:val="nil"/>
              <w:bottom w:val="nil"/>
              <w:right w:val="nil"/>
            </w:tcBorders>
            <w:shd w:val="clear" w:color="auto" w:fill="auto"/>
            <w:tcMar>
              <w:top w:w="0" w:type="dxa"/>
              <w:left w:w="100" w:type="dxa"/>
              <w:bottom w:w="0" w:type="dxa"/>
              <w:right w:w="100" w:type="dxa"/>
            </w:tcMar>
          </w:tcPr>
          <w:p w14:paraId="3C6E34D5" w14:textId="77777777" w:rsidR="00C45AC6" w:rsidRPr="00C45AC6" w:rsidRDefault="00C45AC6" w:rsidP="00C45AC6">
            <w:pPr>
              <w:spacing w:before="240"/>
              <w:ind w:left="100"/>
              <w:jc w:val="center"/>
              <w:rPr>
                <w:sz w:val="20"/>
                <w:szCs w:val="20"/>
              </w:rPr>
            </w:pPr>
            <w:r w:rsidRPr="00C45AC6">
              <w:rPr>
                <w:sz w:val="20"/>
                <w:szCs w:val="20"/>
              </w:rPr>
              <w:t>114,848</w:t>
            </w:r>
          </w:p>
        </w:tc>
        <w:tc>
          <w:tcPr>
            <w:tcW w:w="1050" w:type="dxa"/>
            <w:tcBorders>
              <w:top w:val="nil"/>
              <w:left w:val="nil"/>
              <w:bottom w:val="nil"/>
              <w:right w:val="nil"/>
            </w:tcBorders>
            <w:shd w:val="clear" w:color="auto" w:fill="auto"/>
            <w:tcMar>
              <w:top w:w="0" w:type="dxa"/>
              <w:left w:w="100" w:type="dxa"/>
              <w:bottom w:w="0" w:type="dxa"/>
              <w:right w:w="100" w:type="dxa"/>
            </w:tcMar>
          </w:tcPr>
          <w:p w14:paraId="6AED973C" w14:textId="77777777" w:rsidR="00C45AC6" w:rsidRPr="00C45AC6" w:rsidRDefault="00C45AC6" w:rsidP="00C45AC6">
            <w:pPr>
              <w:spacing w:before="240"/>
              <w:ind w:left="100"/>
              <w:jc w:val="center"/>
              <w:rPr>
                <w:sz w:val="20"/>
                <w:szCs w:val="20"/>
              </w:rPr>
            </w:pPr>
            <w:r w:rsidRPr="00C45AC6">
              <w:rPr>
                <w:sz w:val="20"/>
                <w:szCs w:val="20"/>
              </w:rPr>
              <w:t>15,992</w:t>
            </w:r>
          </w:p>
        </w:tc>
        <w:tc>
          <w:tcPr>
            <w:tcW w:w="1005" w:type="dxa"/>
            <w:tcBorders>
              <w:top w:val="nil"/>
              <w:left w:val="nil"/>
              <w:bottom w:val="nil"/>
              <w:right w:val="nil"/>
            </w:tcBorders>
            <w:shd w:val="clear" w:color="auto" w:fill="auto"/>
            <w:tcMar>
              <w:top w:w="0" w:type="dxa"/>
              <w:left w:w="100" w:type="dxa"/>
              <w:bottom w:w="0" w:type="dxa"/>
              <w:right w:w="100" w:type="dxa"/>
            </w:tcMar>
          </w:tcPr>
          <w:p w14:paraId="37CFBA0E" w14:textId="77777777" w:rsidR="00C45AC6" w:rsidRPr="00C45AC6" w:rsidRDefault="00C45AC6" w:rsidP="00C45AC6">
            <w:pPr>
              <w:spacing w:before="240"/>
              <w:ind w:left="100"/>
              <w:jc w:val="center"/>
              <w:rPr>
                <w:sz w:val="20"/>
                <w:szCs w:val="20"/>
              </w:rPr>
            </w:pPr>
            <w:r w:rsidRPr="00C45AC6">
              <w:rPr>
                <w:sz w:val="20"/>
                <w:szCs w:val="20"/>
              </w:rPr>
              <w:t>2,358</w:t>
            </w:r>
          </w:p>
        </w:tc>
        <w:tc>
          <w:tcPr>
            <w:tcW w:w="1380" w:type="dxa"/>
            <w:tcBorders>
              <w:top w:val="nil"/>
              <w:left w:val="nil"/>
              <w:bottom w:val="nil"/>
              <w:right w:val="nil"/>
            </w:tcBorders>
            <w:shd w:val="clear" w:color="auto" w:fill="auto"/>
            <w:tcMar>
              <w:top w:w="0" w:type="dxa"/>
              <w:left w:w="100" w:type="dxa"/>
              <w:bottom w:w="0" w:type="dxa"/>
              <w:right w:w="100" w:type="dxa"/>
            </w:tcMar>
          </w:tcPr>
          <w:p w14:paraId="37217C3C" w14:textId="77777777" w:rsidR="00C45AC6" w:rsidRPr="00C45AC6" w:rsidRDefault="00C45AC6" w:rsidP="00C45AC6">
            <w:pPr>
              <w:spacing w:before="240"/>
              <w:ind w:left="100"/>
              <w:jc w:val="center"/>
              <w:rPr>
                <w:sz w:val="20"/>
                <w:szCs w:val="20"/>
              </w:rPr>
            </w:pPr>
            <w:r w:rsidRPr="00C45AC6">
              <w:rPr>
                <w:sz w:val="20"/>
                <w:szCs w:val="20"/>
              </w:rPr>
              <w:t>0.139</w:t>
            </w:r>
          </w:p>
        </w:tc>
      </w:tr>
      <w:tr w:rsidR="00C45AC6" w:rsidRPr="00C45AC6" w14:paraId="4670A4B5" w14:textId="77777777" w:rsidTr="00D256A1">
        <w:trPr>
          <w:trHeight w:val="315"/>
        </w:trPr>
        <w:tc>
          <w:tcPr>
            <w:tcW w:w="8085" w:type="dxa"/>
            <w:gridSpan w:val="6"/>
            <w:tcBorders>
              <w:top w:val="nil"/>
              <w:left w:val="nil"/>
              <w:bottom w:val="single" w:sz="12" w:space="0" w:color="000000"/>
              <w:right w:val="nil"/>
            </w:tcBorders>
            <w:shd w:val="clear" w:color="auto" w:fill="auto"/>
            <w:tcMar>
              <w:top w:w="0" w:type="dxa"/>
              <w:left w:w="100" w:type="dxa"/>
              <w:bottom w:w="0" w:type="dxa"/>
              <w:right w:w="100" w:type="dxa"/>
            </w:tcMar>
          </w:tcPr>
          <w:p w14:paraId="3433E8A4" w14:textId="77777777" w:rsidR="00C45AC6" w:rsidRPr="00C45AC6" w:rsidRDefault="00C45AC6" w:rsidP="00C45AC6">
            <w:pPr>
              <w:spacing w:before="240"/>
              <w:ind w:left="100"/>
              <w:jc w:val="right"/>
              <w:rPr>
                <w:sz w:val="20"/>
                <w:szCs w:val="20"/>
              </w:rPr>
            </w:pPr>
            <w:r w:rsidRPr="00C45AC6">
              <w:rPr>
                <w:sz w:val="20"/>
                <w:szCs w:val="20"/>
              </w:rPr>
              <w:t xml:space="preserve"> </w:t>
            </w:r>
          </w:p>
        </w:tc>
      </w:tr>
    </w:tbl>
    <w:p w14:paraId="6A6B9861" w14:textId="77777777" w:rsidR="00C45AC6" w:rsidRPr="00C45AC6" w:rsidRDefault="00C45AC6" w:rsidP="00C45AC6">
      <w:pPr>
        <w:ind w:firstLine="426"/>
        <w:jc w:val="both"/>
        <w:rPr>
          <w:sz w:val="20"/>
          <w:szCs w:val="20"/>
        </w:rPr>
      </w:pPr>
    </w:p>
    <w:p w14:paraId="3CC1BF45" w14:textId="7332236D" w:rsidR="00C45AC6" w:rsidRPr="00C45AC6" w:rsidRDefault="00C45AC6" w:rsidP="00C45AC6">
      <w:pPr>
        <w:ind w:firstLine="426"/>
        <w:jc w:val="both"/>
        <w:rPr>
          <w:sz w:val="20"/>
          <w:szCs w:val="20"/>
        </w:rPr>
      </w:pPr>
      <w:r w:rsidRPr="00C45AC6">
        <w:rPr>
          <w:sz w:val="20"/>
          <w:szCs w:val="20"/>
        </w:rPr>
        <w:t xml:space="preserve">Berdasarkan tabel 4 hasil uji analisis partisipan rata-rata altruisme sebelum diberikan </w:t>
      </w:r>
      <w:proofErr w:type="spellStart"/>
      <w:r w:rsidRPr="00C45AC6">
        <w:rPr>
          <w:sz w:val="20"/>
          <w:szCs w:val="20"/>
        </w:rPr>
        <w:t>psikoedukasi</w:t>
      </w:r>
      <w:proofErr w:type="spellEnd"/>
      <w:r w:rsidRPr="00C45AC6">
        <w:rPr>
          <w:sz w:val="20"/>
          <w:szCs w:val="20"/>
        </w:rPr>
        <w:t xml:space="preserve"> sebesar 99,587 dan setelah diberikan </w:t>
      </w:r>
      <w:proofErr w:type="spellStart"/>
      <w:r w:rsidRPr="00C45AC6">
        <w:rPr>
          <w:sz w:val="20"/>
          <w:szCs w:val="20"/>
        </w:rPr>
        <w:t>psikoedukasi</w:t>
      </w:r>
      <w:proofErr w:type="spellEnd"/>
      <w:r w:rsidRPr="00C45AC6">
        <w:rPr>
          <w:sz w:val="20"/>
          <w:szCs w:val="20"/>
        </w:rPr>
        <w:t xml:space="preserve"> mengalami peningkatan sebesar 114,848. Hal ini, menunjukkan bahwa terdapat peningkatan terhadap altruisme pada relawan Palang Merah Remaja SMA Kemala </w:t>
      </w:r>
      <w:proofErr w:type="spellStart"/>
      <w:r w:rsidRPr="00C45AC6">
        <w:rPr>
          <w:sz w:val="20"/>
          <w:szCs w:val="20"/>
        </w:rPr>
        <w:t>Bhayangkari</w:t>
      </w:r>
      <w:proofErr w:type="spellEnd"/>
      <w:r w:rsidRPr="00C45AC6">
        <w:rPr>
          <w:sz w:val="20"/>
          <w:szCs w:val="20"/>
        </w:rPr>
        <w:t xml:space="preserve"> 3 Porong. Adapun peningkatan secara visual dapat dilihat pada grafik 2 berikut ini :</w:t>
      </w:r>
    </w:p>
    <w:p w14:paraId="6FD38178" w14:textId="558E7EA6" w:rsidR="00C45AC6" w:rsidRPr="00C45AC6" w:rsidRDefault="00C45AC6" w:rsidP="00C45AC6">
      <w:pPr>
        <w:rPr>
          <w:sz w:val="20"/>
          <w:szCs w:val="20"/>
        </w:rPr>
      </w:pPr>
    </w:p>
    <w:p w14:paraId="201ADCC5" w14:textId="569D8576" w:rsidR="00C45AC6" w:rsidRPr="00C45AC6" w:rsidRDefault="002236E3" w:rsidP="00C45AC6">
      <w:pPr>
        <w:ind w:firstLine="426"/>
        <w:rPr>
          <w:sz w:val="20"/>
          <w:szCs w:val="20"/>
        </w:rPr>
      </w:pPr>
      <w:r w:rsidRPr="00C45AC6">
        <w:rPr>
          <w:noProof/>
          <w:sz w:val="20"/>
          <w:szCs w:val="20"/>
          <w:lang w:eastAsia="en-US"/>
        </w:rPr>
        <w:drawing>
          <wp:anchor distT="0" distB="0" distL="0" distR="0" simplePos="0" relativeHeight="251685888" behindDoc="0" locked="0" layoutInCell="1" allowOverlap="1" wp14:anchorId="5FC7004E" wp14:editId="7104CFA5">
            <wp:simplePos x="0" y="0"/>
            <wp:positionH relativeFrom="column">
              <wp:posOffset>1590675</wp:posOffset>
            </wp:positionH>
            <wp:positionV relativeFrom="paragraph">
              <wp:posOffset>31115</wp:posOffset>
            </wp:positionV>
            <wp:extent cx="2860040" cy="1807210"/>
            <wp:effectExtent l="19050" t="19050" r="16510" b="21590"/>
            <wp:wrapNone/>
            <wp:docPr id="1039" name="image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8" cstate="print"/>
                    <a:srcRect/>
                    <a:stretch/>
                  </pic:blipFill>
                  <pic:spPr>
                    <a:xfrm>
                      <a:off x="0" y="0"/>
                      <a:ext cx="2860040" cy="1807210"/>
                    </a:xfrm>
                    <a:prstGeom prst="rect">
                      <a:avLst/>
                    </a:prstGeom>
                    <a:ln w="9525" cap="flat" cmpd="sng">
                      <a:solidFill>
                        <a:srgbClr val="000000"/>
                      </a:solid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p w14:paraId="419434ED" w14:textId="77777777" w:rsidR="00C45AC6" w:rsidRPr="00C45AC6" w:rsidRDefault="00C45AC6" w:rsidP="00C45AC6">
      <w:pPr>
        <w:ind w:firstLine="426"/>
        <w:jc w:val="center"/>
        <w:rPr>
          <w:sz w:val="20"/>
          <w:szCs w:val="20"/>
        </w:rPr>
      </w:pPr>
    </w:p>
    <w:p w14:paraId="6DBF4D40" w14:textId="77777777" w:rsidR="00C45AC6" w:rsidRPr="00C45AC6" w:rsidRDefault="00C45AC6" w:rsidP="00C45AC6">
      <w:pPr>
        <w:ind w:firstLine="426"/>
        <w:jc w:val="both"/>
        <w:rPr>
          <w:sz w:val="20"/>
          <w:szCs w:val="20"/>
        </w:rPr>
      </w:pPr>
    </w:p>
    <w:p w14:paraId="5F037254" w14:textId="77777777" w:rsidR="00C45AC6" w:rsidRPr="00C45AC6" w:rsidRDefault="00C45AC6" w:rsidP="00C45AC6">
      <w:pPr>
        <w:ind w:firstLine="426"/>
        <w:jc w:val="both"/>
        <w:rPr>
          <w:sz w:val="20"/>
          <w:szCs w:val="20"/>
        </w:rPr>
      </w:pPr>
      <w:r w:rsidRPr="00C45AC6">
        <w:rPr>
          <w:sz w:val="20"/>
          <w:szCs w:val="20"/>
        </w:rPr>
        <w:t xml:space="preserve"> </w:t>
      </w:r>
    </w:p>
    <w:p w14:paraId="2245F7E1" w14:textId="77777777" w:rsidR="00C45AC6" w:rsidRPr="00C45AC6" w:rsidRDefault="00C45AC6" w:rsidP="00C45AC6">
      <w:pPr>
        <w:ind w:firstLine="426"/>
        <w:jc w:val="both"/>
        <w:rPr>
          <w:sz w:val="20"/>
          <w:szCs w:val="20"/>
        </w:rPr>
      </w:pPr>
    </w:p>
    <w:p w14:paraId="714333C6" w14:textId="77777777" w:rsidR="00C45AC6" w:rsidRPr="00C45AC6" w:rsidRDefault="00C45AC6" w:rsidP="00C45AC6">
      <w:pPr>
        <w:ind w:firstLine="426"/>
        <w:jc w:val="both"/>
        <w:rPr>
          <w:sz w:val="20"/>
          <w:szCs w:val="20"/>
        </w:rPr>
      </w:pPr>
    </w:p>
    <w:p w14:paraId="3A26263F" w14:textId="77777777" w:rsidR="00C45AC6" w:rsidRPr="00C45AC6" w:rsidRDefault="00C45AC6" w:rsidP="00C45AC6">
      <w:pPr>
        <w:ind w:firstLine="426"/>
        <w:jc w:val="both"/>
        <w:rPr>
          <w:sz w:val="20"/>
          <w:szCs w:val="20"/>
        </w:rPr>
      </w:pPr>
    </w:p>
    <w:p w14:paraId="64960757" w14:textId="77777777" w:rsidR="00C45AC6" w:rsidRPr="00C45AC6" w:rsidRDefault="00C45AC6" w:rsidP="00C45AC6">
      <w:pPr>
        <w:jc w:val="both"/>
        <w:rPr>
          <w:sz w:val="20"/>
          <w:szCs w:val="20"/>
        </w:rPr>
      </w:pPr>
    </w:p>
    <w:p w14:paraId="6AA4873E" w14:textId="77777777" w:rsidR="00C45AC6" w:rsidRPr="00C45AC6" w:rsidRDefault="00C45AC6" w:rsidP="00C45AC6">
      <w:pPr>
        <w:ind w:firstLine="426"/>
        <w:jc w:val="both"/>
        <w:rPr>
          <w:sz w:val="20"/>
          <w:szCs w:val="20"/>
        </w:rPr>
      </w:pPr>
    </w:p>
    <w:p w14:paraId="44E55247" w14:textId="77777777" w:rsidR="00C45AC6" w:rsidRPr="00C45AC6" w:rsidRDefault="00C45AC6" w:rsidP="00C45AC6">
      <w:pPr>
        <w:jc w:val="both"/>
        <w:rPr>
          <w:sz w:val="20"/>
          <w:szCs w:val="20"/>
        </w:rPr>
      </w:pPr>
    </w:p>
    <w:p w14:paraId="2C925831" w14:textId="77777777" w:rsidR="00C45AC6" w:rsidRPr="00C45AC6" w:rsidRDefault="00C45AC6" w:rsidP="00C45AC6">
      <w:pPr>
        <w:jc w:val="center"/>
        <w:rPr>
          <w:b/>
          <w:i/>
          <w:sz w:val="20"/>
          <w:szCs w:val="20"/>
        </w:rPr>
      </w:pPr>
      <w:r w:rsidRPr="00C45AC6">
        <w:rPr>
          <w:b/>
          <w:i/>
          <w:sz w:val="20"/>
          <w:szCs w:val="20"/>
        </w:rPr>
        <w:t xml:space="preserve">Gambar 2. Plot </w:t>
      </w:r>
      <w:proofErr w:type="spellStart"/>
      <w:r w:rsidRPr="00C45AC6">
        <w:rPr>
          <w:b/>
          <w:i/>
          <w:sz w:val="20"/>
          <w:szCs w:val="20"/>
        </w:rPr>
        <w:t>Pre</w:t>
      </w:r>
      <w:proofErr w:type="spellEnd"/>
      <w:r w:rsidRPr="00C45AC6">
        <w:rPr>
          <w:b/>
          <w:i/>
          <w:sz w:val="20"/>
          <w:szCs w:val="20"/>
        </w:rPr>
        <w:t xml:space="preserve"> </w:t>
      </w:r>
      <w:proofErr w:type="spellStart"/>
      <w:r w:rsidRPr="00C45AC6">
        <w:rPr>
          <w:b/>
          <w:i/>
          <w:sz w:val="20"/>
          <w:szCs w:val="20"/>
        </w:rPr>
        <w:t>Test</w:t>
      </w:r>
      <w:proofErr w:type="spellEnd"/>
      <w:r w:rsidRPr="00C45AC6">
        <w:rPr>
          <w:b/>
          <w:i/>
          <w:sz w:val="20"/>
          <w:szCs w:val="20"/>
        </w:rPr>
        <w:t xml:space="preserve"> dan </w:t>
      </w:r>
      <w:proofErr w:type="spellStart"/>
      <w:r w:rsidRPr="00C45AC6">
        <w:rPr>
          <w:b/>
          <w:i/>
          <w:sz w:val="20"/>
          <w:szCs w:val="20"/>
        </w:rPr>
        <w:t>Post</w:t>
      </w:r>
      <w:proofErr w:type="spellEnd"/>
      <w:r w:rsidRPr="00C45AC6">
        <w:rPr>
          <w:b/>
          <w:i/>
          <w:sz w:val="20"/>
          <w:szCs w:val="20"/>
        </w:rPr>
        <w:t xml:space="preserve"> </w:t>
      </w:r>
      <w:proofErr w:type="spellStart"/>
      <w:r w:rsidRPr="00C45AC6">
        <w:rPr>
          <w:b/>
          <w:i/>
          <w:sz w:val="20"/>
          <w:szCs w:val="20"/>
        </w:rPr>
        <w:t>Test</w:t>
      </w:r>
      <w:proofErr w:type="spellEnd"/>
      <w:r w:rsidRPr="00C45AC6">
        <w:rPr>
          <w:b/>
          <w:i/>
          <w:sz w:val="20"/>
          <w:szCs w:val="20"/>
        </w:rPr>
        <w:t xml:space="preserve"> Altruisme</w:t>
      </w:r>
    </w:p>
    <w:p w14:paraId="6DF8D129" w14:textId="7D7CF9BE" w:rsidR="000A29EC" w:rsidRDefault="000A29EC" w:rsidP="008625B5">
      <w:pPr>
        <w:pStyle w:val="Body"/>
      </w:pPr>
    </w:p>
    <w:p w14:paraId="3E85E4EF" w14:textId="77777777" w:rsidR="000A29EC" w:rsidRPr="008625B5" w:rsidRDefault="000A29EC" w:rsidP="008625B5">
      <w:pPr>
        <w:pStyle w:val="Body"/>
      </w:pPr>
    </w:p>
    <w:p w14:paraId="367F24B2" w14:textId="77777777" w:rsidR="00841ED6" w:rsidRDefault="00841ED6" w:rsidP="002846DE">
      <w:pPr>
        <w:pBdr>
          <w:top w:val="nil"/>
          <w:left w:val="nil"/>
          <w:bottom w:val="nil"/>
          <w:right w:val="nil"/>
          <w:between w:val="nil"/>
        </w:pBdr>
        <w:jc w:val="both"/>
        <w:rPr>
          <w:color w:val="000000"/>
          <w:sz w:val="20"/>
          <w:szCs w:val="20"/>
        </w:rPr>
      </w:pPr>
    </w:p>
    <w:p w14:paraId="0C406A51" w14:textId="19909FF7" w:rsidR="00841ED6" w:rsidRDefault="007A2446">
      <w:pPr>
        <w:pStyle w:val="Judul1"/>
        <w:rPr>
          <w:sz w:val="24"/>
          <w:szCs w:val="24"/>
        </w:rPr>
      </w:pPr>
      <w:r>
        <w:rPr>
          <w:sz w:val="24"/>
          <w:szCs w:val="24"/>
          <w:lang w:val="en-US"/>
        </w:rPr>
        <w:t>IV</w:t>
      </w:r>
      <w:r w:rsidR="007932C5">
        <w:rPr>
          <w:sz w:val="24"/>
          <w:szCs w:val="24"/>
        </w:rPr>
        <w:t>. Simpulan</w:t>
      </w:r>
    </w:p>
    <w:p w14:paraId="56F4B721" w14:textId="3855D513" w:rsidR="002846DE" w:rsidRPr="00797A0E" w:rsidRDefault="002236E3" w:rsidP="002846DE">
      <w:pPr>
        <w:pStyle w:val="Body"/>
        <w:rPr>
          <w:iCs/>
          <w:color w:val="000000" w:themeColor="text1"/>
          <w:lang w:val="en-ID"/>
        </w:rPr>
      </w:pPr>
      <w:bookmarkStart w:id="11" w:name="_Hlk190252080"/>
      <w:r w:rsidRPr="002236E3">
        <w:rPr>
          <w:iCs/>
          <w:color w:val="000000"/>
        </w:rPr>
        <w:t xml:space="preserve">Penelitian ini dilakukan kepada salah satu siswa KB-TK Aisyiyah </w:t>
      </w:r>
      <w:proofErr w:type="spellStart"/>
      <w:r w:rsidRPr="002236E3">
        <w:rPr>
          <w:iCs/>
          <w:color w:val="000000"/>
        </w:rPr>
        <w:t>Busthanul</w:t>
      </w:r>
      <w:proofErr w:type="spellEnd"/>
      <w:r w:rsidRPr="002236E3">
        <w:rPr>
          <w:iCs/>
          <w:color w:val="000000"/>
        </w:rPr>
        <w:t xml:space="preserve"> </w:t>
      </w:r>
      <w:proofErr w:type="spellStart"/>
      <w:r w:rsidRPr="002236E3">
        <w:rPr>
          <w:iCs/>
          <w:color w:val="000000"/>
        </w:rPr>
        <w:t>Athfa</w:t>
      </w:r>
      <w:proofErr w:type="spellEnd"/>
      <w:r w:rsidRPr="002236E3">
        <w:rPr>
          <w:iCs/>
          <w:color w:val="000000"/>
        </w:rPr>
        <w:t xml:space="preserve"> 1 Candi dengan diagnosa dari RSUD yang menyatakan bahwa mengalami Global Development </w:t>
      </w:r>
      <w:proofErr w:type="spellStart"/>
      <w:r w:rsidRPr="002236E3">
        <w:rPr>
          <w:iCs/>
          <w:color w:val="000000"/>
        </w:rPr>
        <w:t>Delay</w:t>
      </w:r>
      <w:proofErr w:type="spellEnd"/>
      <w:r w:rsidRPr="002236E3">
        <w:rPr>
          <w:iCs/>
          <w:color w:val="000000"/>
        </w:rPr>
        <w:t xml:space="preserve"> (GDD) dengan perkembangan bahasa yang masih kurang. Peneliti bertujuan untuk membuktikan pengaruh metode </w:t>
      </w:r>
      <w:proofErr w:type="spellStart"/>
      <w:r w:rsidRPr="002236E3">
        <w:rPr>
          <w:iCs/>
          <w:color w:val="000000"/>
        </w:rPr>
        <w:t>Child</w:t>
      </w:r>
      <w:proofErr w:type="spellEnd"/>
      <w:r w:rsidRPr="002236E3">
        <w:rPr>
          <w:iCs/>
          <w:color w:val="000000"/>
        </w:rPr>
        <w:t xml:space="preserve"> </w:t>
      </w:r>
      <w:proofErr w:type="spellStart"/>
      <w:r w:rsidRPr="002236E3">
        <w:rPr>
          <w:iCs/>
          <w:color w:val="000000"/>
        </w:rPr>
        <w:t>Centered</w:t>
      </w:r>
      <w:proofErr w:type="spellEnd"/>
      <w:r w:rsidRPr="002236E3">
        <w:rPr>
          <w:iCs/>
          <w:color w:val="000000"/>
        </w:rPr>
        <w:t xml:space="preserve"> </w:t>
      </w:r>
      <w:proofErr w:type="spellStart"/>
      <w:r w:rsidRPr="002236E3">
        <w:rPr>
          <w:iCs/>
          <w:color w:val="000000"/>
        </w:rPr>
        <w:t>Play</w:t>
      </w:r>
      <w:proofErr w:type="spellEnd"/>
      <w:r w:rsidRPr="002236E3">
        <w:rPr>
          <w:iCs/>
          <w:color w:val="000000"/>
        </w:rPr>
        <w:t xml:space="preserve"> </w:t>
      </w:r>
      <w:proofErr w:type="spellStart"/>
      <w:r w:rsidRPr="002236E3">
        <w:rPr>
          <w:iCs/>
          <w:color w:val="000000"/>
        </w:rPr>
        <w:t>Therapy</w:t>
      </w:r>
      <w:proofErr w:type="spellEnd"/>
      <w:r w:rsidRPr="002236E3">
        <w:rPr>
          <w:iCs/>
          <w:color w:val="000000"/>
        </w:rPr>
        <w:t xml:space="preserve"> (CCPT) kepada subjek yang berusia 4 tahun. Dalam penelitian ini metode yang dipilih adalah kuantitatif kuasi eksperimen subjek tunggal dengan desain A-B. Pada hasil tahapan fase </w:t>
      </w:r>
      <w:proofErr w:type="spellStart"/>
      <w:r w:rsidRPr="002236E3">
        <w:rPr>
          <w:iCs/>
          <w:color w:val="000000"/>
        </w:rPr>
        <w:t>baseline</w:t>
      </w:r>
      <w:proofErr w:type="spellEnd"/>
      <w:r w:rsidRPr="002236E3">
        <w:rPr>
          <w:iCs/>
          <w:color w:val="000000"/>
        </w:rPr>
        <w:t xml:space="preserve"> terlihat kalau kemampuan aktualisasi dan kelancaran bicaranya masih kurang. Kemudian, setelah diberikan </w:t>
      </w:r>
      <w:proofErr w:type="spellStart"/>
      <w:r w:rsidRPr="002236E3">
        <w:rPr>
          <w:iCs/>
          <w:color w:val="000000"/>
        </w:rPr>
        <w:t>treatment</w:t>
      </w:r>
      <w:proofErr w:type="spellEnd"/>
      <w:r w:rsidRPr="002236E3">
        <w:rPr>
          <w:iCs/>
          <w:color w:val="000000"/>
        </w:rPr>
        <w:t xml:space="preserve">, kemampuan bahasa subjek mengalami perkembangan yang terlihat pada grafik 1. </w:t>
      </w:r>
      <w:proofErr w:type="spellStart"/>
      <w:r w:rsidRPr="002236E3">
        <w:rPr>
          <w:iCs/>
          <w:color w:val="000000"/>
        </w:rPr>
        <w:t>Treatment</w:t>
      </w:r>
      <w:proofErr w:type="spellEnd"/>
      <w:r w:rsidRPr="002236E3">
        <w:rPr>
          <w:iCs/>
          <w:color w:val="000000"/>
        </w:rPr>
        <w:t xml:space="preserve"> ini dihentikan karena subjek sudah memiliki kemampuan bahasa yang memadai. Dari hasil analisis antar kondisi pada bagian data </w:t>
      </w:r>
      <w:proofErr w:type="spellStart"/>
      <w:r w:rsidRPr="002236E3">
        <w:rPr>
          <w:iCs/>
          <w:color w:val="000000"/>
        </w:rPr>
        <w:t>overlap</w:t>
      </w:r>
      <w:proofErr w:type="spellEnd"/>
      <w:r w:rsidRPr="002236E3">
        <w:rPr>
          <w:iCs/>
          <w:color w:val="000000"/>
        </w:rPr>
        <w:t xml:space="preserve"> diperoleh sebesar 0% yang dinyatakan bahwa metode CCPT memiliki pengaruh terhadap perkembangan bahasa anak usia dini. Penelitian ini dapat disarankan kepada pendidik atau praktisi di bidang pendidikan anak usia dini sebagai panduan dalam mengembangkan program pengajaran keterampilan berbicara. Peneliti juga disarankan untuk melibatkan berbagai pendekatan, seperti integrasi teknologi dalam proses pembelajaran berbicara atau penggunaan alat peraga interaktif, untuk melihat pengaruhnya terhadap hasil perkembangan keterampilan berbicara anak. Hal ini dapat memberikan kontribusi lebih luas terhadap inovasi dalam pendidikan anak usia dini. Sebagai bentuk saran untuk peneliti selanjutnya dalam upaya meningkatkan kemampuan berbicara anak usia dini adalah memperpanjang rentang waktu penelitian agar perkembangan yang diamati lebih menyeluruh dan mendalam. Selain itu, penggunaan metode penelitian eksperimen dengan desain A-B-A direkomendasikan untuk memungkinkan evaluasi yang lebih terstruktur sehingga data yang diperoleh lebih akurat dan dapat dipercaya.</w:t>
      </w:r>
      <w:r w:rsidR="002846DE" w:rsidRPr="00464A4C">
        <w:rPr>
          <w:iCs/>
          <w:color w:val="000000" w:themeColor="text1"/>
          <w:lang w:val="en-ID"/>
        </w:rPr>
        <w:t>.</w:t>
      </w:r>
    </w:p>
    <w:bookmarkEnd w:id="11"/>
    <w:p w14:paraId="4C7FD2AD" w14:textId="77777777" w:rsidR="00841ED6" w:rsidRDefault="007932C5">
      <w:pPr>
        <w:pStyle w:val="Judul1"/>
        <w:rPr>
          <w:sz w:val="24"/>
          <w:szCs w:val="24"/>
        </w:rPr>
      </w:pPr>
      <w:r>
        <w:rPr>
          <w:sz w:val="24"/>
          <w:szCs w:val="24"/>
        </w:rPr>
        <w:t xml:space="preserve">Ucapan Terima Kasih </w:t>
      </w:r>
    </w:p>
    <w:p w14:paraId="2EB8C7A6" w14:textId="1B1247F1" w:rsidR="002846DE" w:rsidRDefault="005316B1" w:rsidP="002846DE">
      <w:pPr>
        <w:pStyle w:val="Body"/>
      </w:pPr>
      <w:bookmarkStart w:id="12" w:name="_Hlk190252108"/>
      <w:bookmarkStart w:id="13" w:name="_Hlk188610846"/>
      <w:r>
        <w:t>Sebagai ucapan terima kasih diberikan orang tua subjek yang telah memberikan izin agar peneliti dapat melakukan penelitian kepada anaknya dan ucapan terima kasih diberikan pula kepada pihak sekolah yang telah memberikan izin serta saran atas kesempatannya menjadikan siswanya sebagai subjek dalam penelitian ini</w:t>
      </w:r>
      <w:r w:rsidR="002846DE">
        <w:t xml:space="preserve">. </w:t>
      </w:r>
    </w:p>
    <w:bookmarkEnd w:id="12"/>
    <w:p w14:paraId="622D8D17" w14:textId="77777777" w:rsidR="0039751B" w:rsidRPr="006C7A28" w:rsidRDefault="0039751B" w:rsidP="0039751B">
      <w:pPr>
        <w:pStyle w:val="Judul1"/>
        <w:numPr>
          <w:ilvl w:val="0"/>
          <w:numId w:val="5"/>
        </w:numPr>
        <w:tabs>
          <w:tab w:val="left" w:pos="0"/>
        </w:tabs>
        <w:rPr>
          <w:sz w:val="24"/>
        </w:rPr>
      </w:pPr>
      <w:proofErr w:type="spellStart"/>
      <w:r>
        <w:rPr>
          <w:sz w:val="24"/>
          <w:lang w:val="en-ID"/>
        </w:rPr>
        <w:t>Ref</w:t>
      </w:r>
      <w:r w:rsidRPr="006C7A28">
        <w:rPr>
          <w:sz w:val="24"/>
          <w:lang w:val="en-ID"/>
        </w:rPr>
        <w:t>erensi</w:t>
      </w:r>
      <w:proofErr w:type="spellEnd"/>
    </w:p>
    <w:bookmarkStart w:id="14" w:name="_Hlk190252187" w:displacedByCustomXml="next"/>
    <w:sdt>
      <w:sdtPr>
        <w:tag w:val="MENDELEY_BIBLIOGRAPHY"/>
        <w:id w:val="2016423525"/>
        <w:placeholder>
          <w:docPart w:val="1B63F631A5244C28AB69FBBB867CD6B6"/>
        </w:placeholder>
      </w:sdtPr>
      <w:sdtEndPr/>
      <w:sdtContent>
        <w:p w14:paraId="17C26C94"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sz w:val="20"/>
              <w:szCs w:val="20"/>
            </w:rPr>
            <w:fldChar w:fldCharType="begin" w:fldLock="1"/>
          </w:r>
          <w:r w:rsidRPr="007A2446">
            <w:rPr>
              <w:sz w:val="20"/>
              <w:szCs w:val="20"/>
            </w:rPr>
            <w:instrText xml:space="preserve">ADDIN Mendeley Bibliography CSL_BIBLIOGRAPHY </w:instrText>
          </w:r>
          <w:r w:rsidRPr="007A2446">
            <w:rPr>
              <w:sz w:val="20"/>
              <w:szCs w:val="20"/>
            </w:rPr>
            <w:fldChar w:fldCharType="separate"/>
          </w:r>
          <w:r w:rsidRPr="007A2446">
            <w:rPr>
              <w:noProof/>
              <w:sz w:val="20"/>
              <w:szCs w:val="20"/>
            </w:rPr>
            <w:t>[1]</w:t>
          </w:r>
          <w:r w:rsidRPr="007A2446">
            <w:rPr>
              <w:noProof/>
              <w:sz w:val="20"/>
              <w:szCs w:val="20"/>
            </w:rPr>
            <w:tab/>
            <w:t xml:space="preserve">Fahruddin, I. Rachmayani, B. N. Astini, and N. Safitri, “EFahruddin, Rachmayani, I., Astini, B. N., &amp; Safitri, N. (2022). Efektivitas Penggunaan Media Kartu Bergambar untuk Meningkatkan Kemampuan Berbicara Anak. Journal of Classroom Action Research, 4(1), 49–53. https://doi.org/10.29303/jcar.v4i1.1378fektivitas,” </w:t>
          </w:r>
          <w:r w:rsidRPr="007A2446">
            <w:rPr>
              <w:i/>
              <w:iCs/>
              <w:noProof/>
              <w:sz w:val="20"/>
              <w:szCs w:val="20"/>
            </w:rPr>
            <w:t>J. Classr. Action Res.</w:t>
          </w:r>
          <w:r w:rsidRPr="007A2446">
            <w:rPr>
              <w:noProof/>
              <w:sz w:val="20"/>
              <w:szCs w:val="20"/>
            </w:rPr>
            <w:t>, vol. 4, no. 1, pp. 49–53, 2022, doi: 10.29303/jcar.v4i1.1378.</w:t>
          </w:r>
        </w:p>
        <w:p w14:paraId="18CC33CC"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[2]</w:t>
          </w:r>
          <w:r w:rsidRPr="007A2446">
            <w:rPr>
              <w:noProof/>
              <w:sz w:val="20"/>
              <w:szCs w:val="20"/>
            </w:rPr>
            <w:tab/>
            <w:t xml:space="preserve">S. Aprilyanti, M. Asbari, A. Supriyanti, and I. A. Fadilah, “Catatan Pendidikan Indonesia: Evaluasi, Solusi, &amp; Ekspektasi,” </w:t>
          </w:r>
          <w:r w:rsidRPr="007A2446">
            <w:rPr>
              <w:i/>
              <w:iCs/>
              <w:noProof/>
              <w:sz w:val="20"/>
              <w:szCs w:val="20"/>
            </w:rPr>
            <w:t>J. Inf. Syst. Manag.</w:t>
          </w:r>
          <w:r w:rsidRPr="007A2446">
            <w:rPr>
              <w:noProof/>
              <w:sz w:val="20"/>
              <w:szCs w:val="20"/>
            </w:rPr>
            <w:t>, vol. 3, no. 2, pp. 31–34, 2024.</w:t>
          </w:r>
        </w:p>
        <w:p w14:paraId="6CEBDE44"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[3]</w:t>
          </w:r>
          <w:r w:rsidRPr="007A2446">
            <w:rPr>
              <w:noProof/>
              <w:sz w:val="20"/>
              <w:szCs w:val="20"/>
            </w:rPr>
            <w:tab/>
            <w:t xml:space="preserve">K. Khamim, “Analisis Standar Penilaian Pendidikan Pada Pendidikan Dasar Dan Menengah Di Indonesia,” </w:t>
          </w:r>
          <w:r w:rsidRPr="007A2446">
            <w:rPr>
              <w:i/>
              <w:iCs/>
              <w:noProof/>
              <w:sz w:val="20"/>
              <w:szCs w:val="20"/>
            </w:rPr>
            <w:lastRenderedPageBreak/>
            <w:t>MISYKAT J. Ilmu-ilmu Al-Quran, Hadist, Syari’ah dan Tarb.</w:t>
          </w:r>
          <w:r w:rsidRPr="007A2446">
            <w:rPr>
              <w:noProof/>
              <w:sz w:val="20"/>
              <w:szCs w:val="20"/>
            </w:rPr>
            <w:t>, vol. 4, no. 1, p. 125, 2019, doi: 10.33511/misykat.v4n1.125-144.</w:t>
          </w:r>
        </w:p>
        <w:p w14:paraId="2FBAC9A5"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[4]</w:t>
          </w:r>
          <w:r w:rsidRPr="007A2446">
            <w:rPr>
              <w:noProof/>
              <w:sz w:val="20"/>
              <w:szCs w:val="20"/>
            </w:rPr>
            <w:tab/>
            <w:t xml:space="preserve">N. P. W. Ningrum, F. M. J. Pane, S. I. Yani, and Khadijah, “Pendidikan Anak Usia Dini: Perannya dalam Membangun Karakter dan Tumbuh Kembang Anak Usia Dini Nabila Putri Widya Ningrum, Fatma Mayang Jelita Pane, Seri Indah Yani, Khadijah,” </w:t>
          </w:r>
          <w:r w:rsidRPr="007A2446">
            <w:rPr>
              <w:i/>
              <w:iCs/>
              <w:noProof/>
              <w:sz w:val="20"/>
              <w:szCs w:val="20"/>
            </w:rPr>
            <w:t>Tematik</w:t>
          </w:r>
          <w:r w:rsidRPr="007A2446">
            <w:rPr>
              <w:noProof/>
              <w:sz w:val="20"/>
              <w:szCs w:val="20"/>
            </w:rPr>
            <w:t>, vol. 1, no. 1, pp. 98–102, 2021.</w:t>
          </w:r>
        </w:p>
        <w:p w14:paraId="2BD68AFF"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[5]</w:t>
          </w:r>
          <w:r w:rsidRPr="007A2446">
            <w:rPr>
              <w:noProof/>
              <w:sz w:val="20"/>
              <w:szCs w:val="20"/>
            </w:rPr>
            <w:tab/>
            <w:t xml:space="preserve">M. Shofia and S. Dadan, “Pembelajaran di Pendidikan Anak Usia Dini,” </w:t>
          </w:r>
          <w:r w:rsidRPr="007A2446">
            <w:rPr>
              <w:i/>
              <w:iCs/>
              <w:noProof/>
              <w:sz w:val="20"/>
              <w:szCs w:val="20"/>
            </w:rPr>
            <w:t>J. Pendidik. Tambusai</w:t>
          </w:r>
          <w:r w:rsidRPr="007A2446">
            <w:rPr>
              <w:noProof/>
              <w:sz w:val="20"/>
              <w:szCs w:val="20"/>
            </w:rPr>
            <w:t>, vol. 05, no. 01, p. 1561, 2021.</w:t>
          </w:r>
        </w:p>
        <w:p w14:paraId="609F1A1F"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[6]</w:t>
          </w:r>
          <w:r w:rsidRPr="007A2446">
            <w:rPr>
              <w:noProof/>
              <w:sz w:val="20"/>
              <w:szCs w:val="20"/>
            </w:rPr>
            <w:tab/>
            <w:t xml:space="preserve">A. Z. Harahap, “Pentingnya Pendidikan Karakter Bagi Anak Usia Dini,” </w:t>
          </w:r>
          <w:r w:rsidRPr="007A2446">
            <w:rPr>
              <w:i/>
              <w:iCs/>
              <w:noProof/>
              <w:sz w:val="20"/>
              <w:szCs w:val="20"/>
            </w:rPr>
            <w:t>J. Usia Dini</w:t>
          </w:r>
          <w:r w:rsidRPr="007A2446">
            <w:rPr>
              <w:noProof/>
              <w:sz w:val="20"/>
              <w:szCs w:val="20"/>
            </w:rPr>
            <w:t>, vol. 7, no. 2, p. 49, 2021, doi: 10.24114/jud.v7i2.30585.</w:t>
          </w:r>
        </w:p>
        <w:p w14:paraId="52BA0E06"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[7]</w:t>
          </w:r>
          <w:r w:rsidRPr="007A2446">
            <w:rPr>
              <w:noProof/>
              <w:sz w:val="20"/>
              <w:szCs w:val="20"/>
            </w:rPr>
            <w:tab/>
            <w:t xml:space="preserve">E. S. Anggraini, F. T. Nur Adana, V. A. Azahra, J. Aqilah, and M. A. Putri, “Problematika Manajemen Lembaga Paud Dalam Keterbatasan Sumber Daya Manusia,” </w:t>
          </w:r>
          <w:r w:rsidRPr="007A2446">
            <w:rPr>
              <w:i/>
              <w:iCs/>
              <w:noProof/>
              <w:sz w:val="20"/>
              <w:szCs w:val="20"/>
            </w:rPr>
            <w:t>J. Lentera Pendidik. Pus. Penelit. Lppm Um Metro</w:t>
          </w:r>
          <w:r w:rsidRPr="007A2446">
            <w:rPr>
              <w:noProof/>
              <w:sz w:val="20"/>
              <w:szCs w:val="20"/>
            </w:rPr>
            <w:t>, vol. 8, no. 1, p. 69, 2023, doi: 10.24127/jlpp.v8i1.2660.</w:t>
          </w:r>
        </w:p>
        <w:p w14:paraId="46B8D233"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[8]</w:t>
          </w:r>
          <w:r w:rsidRPr="007A2446">
            <w:rPr>
              <w:noProof/>
              <w:sz w:val="20"/>
              <w:szCs w:val="20"/>
            </w:rPr>
            <w:tab/>
            <w:t xml:space="preserve">Nia Kania, “Sti Mulasi Tumbuh Kemban G Anak Untuk Mencapai Tumbuh Kemban G Yan G Opti Mal,” </w:t>
          </w:r>
          <w:r w:rsidRPr="007A2446">
            <w:rPr>
              <w:i/>
              <w:iCs/>
              <w:noProof/>
              <w:sz w:val="20"/>
              <w:szCs w:val="20"/>
            </w:rPr>
            <w:t xml:space="preserve">J. Nas. Tumbuh Kembang </w:t>
          </w:r>
          <w:r w:rsidRPr="007A2446">
            <w:rPr>
              <w:noProof/>
              <w:sz w:val="20"/>
              <w:szCs w:val="20"/>
            </w:rPr>
            <w:t>, pp. 119–131, 2006.</w:t>
          </w:r>
        </w:p>
        <w:p w14:paraId="3B64B616"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[9]</w:t>
          </w:r>
          <w:r w:rsidRPr="007A2446">
            <w:rPr>
              <w:noProof/>
              <w:sz w:val="20"/>
              <w:szCs w:val="20"/>
            </w:rPr>
            <w:tab/>
            <w:t xml:space="preserve">N. A. Tama and H. Handayani, “Determinan Status Perkembangan Bayi Usia 0 – 12 Bulan,” </w:t>
          </w:r>
          <w:r w:rsidRPr="007A2446">
            <w:rPr>
              <w:i/>
              <w:iCs/>
              <w:noProof/>
              <w:sz w:val="20"/>
              <w:szCs w:val="20"/>
            </w:rPr>
            <w:t>J. Mhs. BK An-Nur  Berbeda, Bermakna, Mulia</w:t>
          </w:r>
          <w:r w:rsidRPr="007A2446">
            <w:rPr>
              <w:noProof/>
              <w:sz w:val="20"/>
              <w:szCs w:val="20"/>
            </w:rPr>
            <w:t>, vol. 7, no. 3, p. 73, 2021, doi: 10.31602/jmbkan.v7i3.5762.</w:t>
          </w:r>
        </w:p>
        <w:p w14:paraId="21AA2F61"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[10]</w:t>
          </w:r>
          <w:r w:rsidRPr="007A2446">
            <w:rPr>
              <w:noProof/>
              <w:sz w:val="20"/>
              <w:szCs w:val="20"/>
            </w:rPr>
            <w:tab/>
            <w:t xml:space="preserve">N. Dhieni and L. Fridani, “Hakikat Perkembangan Bahasa Anak (Modul 1 PAUD),” </w:t>
          </w:r>
          <w:r w:rsidRPr="007A2446">
            <w:rPr>
              <w:i/>
              <w:iCs/>
              <w:noProof/>
              <w:sz w:val="20"/>
              <w:szCs w:val="20"/>
            </w:rPr>
            <w:t>Modul Paud diakses pada tanggal</w:t>
          </w:r>
          <w:r w:rsidRPr="007A2446">
            <w:rPr>
              <w:noProof/>
              <w:sz w:val="20"/>
              <w:szCs w:val="20"/>
            </w:rPr>
            <w:t>, pp. 1–28, 2007.</w:t>
          </w:r>
        </w:p>
        <w:p w14:paraId="18E8575C"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[11]</w:t>
          </w:r>
          <w:r w:rsidRPr="007A2446">
            <w:rPr>
              <w:noProof/>
              <w:sz w:val="20"/>
              <w:szCs w:val="20"/>
            </w:rPr>
            <w:tab/>
            <w:t>M. Rismawan, “Deteksi Dini Keterlambatan Perkembangan Umum (KPU) Pada Siswa PAUD Di Denpasar,” vol. 116, no. 180, pp. 81–84, 2011.</w:t>
          </w:r>
        </w:p>
        <w:p w14:paraId="246C23F7"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[12]</w:t>
          </w:r>
          <w:r w:rsidRPr="007A2446">
            <w:rPr>
              <w:noProof/>
              <w:sz w:val="20"/>
              <w:szCs w:val="20"/>
            </w:rPr>
            <w:tab/>
            <w:t xml:space="preserve">D. N. Patel J, Sen A, Rai S, Shah H, “Tuberculosis Preventive Treatment ( TPT ) in India : A Qualitative Review,” </w:t>
          </w:r>
          <w:r w:rsidRPr="007A2446">
            <w:rPr>
              <w:i/>
              <w:iCs/>
              <w:noProof/>
              <w:sz w:val="20"/>
              <w:szCs w:val="20"/>
            </w:rPr>
            <w:t>Prev. Med. Res. Rev.</w:t>
          </w:r>
          <w:r w:rsidRPr="007A2446">
            <w:rPr>
              <w:noProof/>
              <w:sz w:val="20"/>
              <w:szCs w:val="20"/>
            </w:rPr>
            <w:t>, vol. 1, pp. 298–304, 2024, doi: 10.4103/PMRR.PMRR.</w:t>
          </w:r>
        </w:p>
        <w:p w14:paraId="63AC6F67"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[13]</w:t>
          </w:r>
          <w:r w:rsidRPr="007A2446">
            <w:rPr>
              <w:noProof/>
              <w:sz w:val="20"/>
              <w:szCs w:val="20"/>
            </w:rPr>
            <w:tab/>
            <w:t xml:space="preserve">Mawarni Purnamasari and N. Na’imah, “Peran Pendidik dalam Konsep Psikologi Perkembangan Anak Usia Dini,” </w:t>
          </w:r>
          <w:r w:rsidRPr="007A2446">
            <w:rPr>
              <w:i/>
              <w:iCs/>
              <w:noProof/>
              <w:sz w:val="20"/>
              <w:szCs w:val="20"/>
            </w:rPr>
            <w:t>J. Pelita PAUD</w:t>
          </w:r>
          <w:r w:rsidRPr="007A2446">
            <w:rPr>
              <w:noProof/>
              <w:sz w:val="20"/>
              <w:szCs w:val="20"/>
            </w:rPr>
            <w:t>, vol. 4, no. 2, pp. 295–303, 2020, doi: 10.33222/pelitapaud.v4i2.990.</w:t>
          </w:r>
        </w:p>
        <w:p w14:paraId="693AB6DB"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[14]</w:t>
          </w:r>
          <w:r w:rsidRPr="007A2446">
            <w:rPr>
              <w:noProof/>
              <w:sz w:val="20"/>
              <w:szCs w:val="20"/>
            </w:rPr>
            <w:tab/>
            <w:t xml:space="preserve">“Gangguan Bahasa Dalam Perkembangan Bicara Anak,” </w:t>
          </w:r>
          <w:r w:rsidRPr="007A2446">
            <w:rPr>
              <w:i/>
              <w:iCs/>
              <w:noProof/>
              <w:sz w:val="20"/>
              <w:szCs w:val="20"/>
            </w:rPr>
            <w:t>Pendidik. Bhs. dan Sastra Indones.</w:t>
          </w:r>
          <w:r w:rsidRPr="007A2446">
            <w:rPr>
              <w:noProof/>
              <w:sz w:val="20"/>
              <w:szCs w:val="20"/>
            </w:rPr>
            <w:t>, vol. Volume 17, no. STKIP Muhammadiyah Kotabumi, pp. 69–73, 2008, [Online]. Available: https://www.bertelsmann-stiftung.de/fileadmin/files/BSt/Publikationen/GrauePublikationen/MT_Globalization_Report_2018.pdf%0Ahttp://eprints.lse.ac.uk/43447/1/India_globalisation, society and inequalities(lsero).pdf%0Ahttps://www.quora.com/What-is-the</w:t>
          </w:r>
        </w:p>
        <w:p w14:paraId="0C85D3BE"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[15]</w:t>
          </w:r>
          <w:r w:rsidRPr="007A2446">
            <w:rPr>
              <w:noProof/>
              <w:sz w:val="20"/>
              <w:szCs w:val="20"/>
            </w:rPr>
            <w:tab/>
            <w:t xml:space="preserve">F. Karimah and A. C. Dewi, “Analisis Perkembangan Bahasa Melalui Bercerita Jurnal Pagi Dan Story Telling Pada Anak Usia 4-5 Tahun,” </w:t>
          </w:r>
          <w:r w:rsidRPr="007A2446">
            <w:rPr>
              <w:i/>
              <w:iCs/>
              <w:noProof/>
              <w:sz w:val="20"/>
              <w:szCs w:val="20"/>
            </w:rPr>
            <w:t>PAUDIA  J. Penelit. dalam Bid. Pendidik. Anak Usia Dini</w:t>
          </w:r>
          <w:r w:rsidRPr="007A2446">
            <w:rPr>
              <w:noProof/>
              <w:sz w:val="20"/>
              <w:szCs w:val="20"/>
            </w:rPr>
            <w:t>, vol. 10, no. 2, pp. 321–336, 2021, doi: 10.26877/paudia.v10i2.9239.</w:t>
          </w:r>
        </w:p>
        <w:p w14:paraId="0518CDE2"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[16]</w:t>
          </w:r>
          <w:r w:rsidRPr="007A2446">
            <w:rPr>
              <w:noProof/>
              <w:sz w:val="20"/>
              <w:szCs w:val="20"/>
            </w:rPr>
            <w:tab/>
            <w:t xml:space="preserve">H. Kholilullah, Hamdan, “Perkembangan Bahasa Anak Usia Dini,” </w:t>
          </w:r>
          <w:r w:rsidRPr="007A2446">
            <w:rPr>
              <w:i/>
              <w:iCs/>
              <w:noProof/>
              <w:sz w:val="20"/>
              <w:szCs w:val="20"/>
            </w:rPr>
            <w:t>J. Penelit. Sos. dan Keagamaan</w:t>
          </w:r>
          <w:r w:rsidRPr="007A2446">
            <w:rPr>
              <w:noProof/>
              <w:sz w:val="20"/>
              <w:szCs w:val="20"/>
            </w:rPr>
            <w:t>, vol. 10, no. Juni, pp. 75–94, 2020.</w:t>
          </w:r>
        </w:p>
        <w:p w14:paraId="239F10E0"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[17]</w:t>
          </w:r>
          <w:r w:rsidRPr="007A2446">
            <w:rPr>
              <w:noProof/>
              <w:sz w:val="20"/>
              <w:szCs w:val="20"/>
            </w:rPr>
            <w:tab/>
            <w:t xml:space="preserve">V. L. Megawati, Y. Sani, and O. F. Wardany, “Efektivitas Child-Centered Play Therapy Untuk Meningkatkan Kemampuan Kontak Mata Pada Anak Autism Spectrum Disorder Di Pklk …,” </w:t>
          </w:r>
          <w:r w:rsidRPr="007A2446">
            <w:rPr>
              <w:i/>
              <w:iCs/>
              <w:noProof/>
              <w:sz w:val="20"/>
              <w:szCs w:val="20"/>
            </w:rPr>
            <w:t>Sneed J.</w:t>
          </w:r>
          <w:r w:rsidRPr="007A2446">
            <w:rPr>
              <w:noProof/>
              <w:sz w:val="20"/>
              <w:szCs w:val="20"/>
            </w:rPr>
            <w:t>, vol. 1, pp. 9–16, 2021, [Online]. Available: http://www.journal.uml.ac.id/SJ/article/view/608</w:t>
          </w:r>
        </w:p>
        <w:p w14:paraId="28571693"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[18]</w:t>
          </w:r>
          <w:r w:rsidRPr="007A2446">
            <w:rPr>
              <w:noProof/>
              <w:sz w:val="20"/>
              <w:szCs w:val="20"/>
            </w:rPr>
            <w:tab/>
            <w:t>K. M. Ciherang and K. District, “Penanganan Speech Delay Pada Anak Usia 6 Tahun Menggunakan Metode Bercerita Di Tk Karya Muda Ciherang Handling Speech Delay in 6 Years Old Children Using Storying Method in Tk,” pp. 56–61.</w:t>
          </w:r>
        </w:p>
        <w:p w14:paraId="3009DDE5"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[19]</w:t>
          </w:r>
          <w:r w:rsidRPr="007A2446">
            <w:rPr>
              <w:noProof/>
              <w:sz w:val="20"/>
              <w:szCs w:val="20"/>
            </w:rPr>
            <w:tab/>
            <w:t xml:space="preserve">L. Epifanisa, “Efektifitas Flash Card Untuk Meningkatkan Kemampuan Berbicara Pada Anak Speech Delay,” </w:t>
          </w:r>
          <w:r w:rsidRPr="007A2446">
            <w:rPr>
              <w:i/>
              <w:iCs/>
              <w:noProof/>
              <w:sz w:val="20"/>
              <w:szCs w:val="20"/>
            </w:rPr>
            <w:t>Pap. Knowl. . Towar. a Media Hist. Doc.</w:t>
          </w:r>
          <w:r w:rsidRPr="007A2446">
            <w:rPr>
              <w:noProof/>
              <w:sz w:val="20"/>
              <w:szCs w:val="20"/>
            </w:rPr>
            <w:t>, vol. 7, no. 2, pp. 107–15, 2022.</w:t>
          </w:r>
        </w:p>
        <w:p w14:paraId="05926187"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[20]</w:t>
          </w:r>
          <w:r w:rsidRPr="007A2446">
            <w:rPr>
              <w:noProof/>
              <w:sz w:val="20"/>
              <w:szCs w:val="20"/>
            </w:rPr>
            <w:tab/>
            <w:t xml:space="preserve">A. Jaedun, </w:t>
          </w:r>
          <w:r w:rsidRPr="007A2446">
            <w:rPr>
              <w:i/>
              <w:iCs/>
              <w:noProof/>
              <w:sz w:val="20"/>
              <w:szCs w:val="20"/>
            </w:rPr>
            <w:t>metodologi penelitian eksperimen</w:t>
          </w:r>
          <w:r w:rsidRPr="007A2446">
            <w:rPr>
              <w:noProof/>
              <w:sz w:val="20"/>
              <w:szCs w:val="20"/>
            </w:rPr>
            <w:t>. 2011. doi: 10.21009/almakrifah.17.01.01.</w:t>
          </w:r>
        </w:p>
        <w:p w14:paraId="5BB42885"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[21]</w:t>
          </w:r>
          <w:r w:rsidRPr="007A2446">
            <w:rPr>
              <w:noProof/>
              <w:sz w:val="20"/>
              <w:szCs w:val="20"/>
            </w:rPr>
            <w:tab/>
            <w:t xml:space="preserve">E. S. Jafar, N. N. Sari, and N. I. Borahima, “Faktor Penyebab Keterlambatan Berbicara Pada Anak Usia Dini,” </w:t>
          </w:r>
          <w:r w:rsidRPr="007A2446">
            <w:rPr>
              <w:i/>
              <w:iCs/>
              <w:noProof/>
              <w:sz w:val="20"/>
              <w:szCs w:val="20"/>
            </w:rPr>
            <w:t>JIVA J. Behav. Ment. Heal.</w:t>
          </w:r>
          <w:r w:rsidRPr="007A2446">
            <w:rPr>
              <w:noProof/>
              <w:sz w:val="20"/>
              <w:szCs w:val="20"/>
            </w:rPr>
            <w:t>, vol. 4, no. 2, pp. 204–211, 2023, doi: 10.30984/jiva.v4i2.2849.</w:t>
          </w:r>
        </w:p>
        <w:p w14:paraId="2983642A"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[22]</w:t>
          </w:r>
          <w:r w:rsidRPr="007A2446">
            <w:rPr>
              <w:noProof/>
              <w:sz w:val="20"/>
              <w:szCs w:val="20"/>
            </w:rPr>
            <w:tab/>
            <w:t xml:space="preserve">K. G. Yustesari and N. Azizah, “Play Therapy for Improving Interaction and Communication in Autism: Systematic Review,” </w:t>
          </w:r>
          <w:r w:rsidRPr="007A2446">
            <w:rPr>
              <w:i/>
              <w:iCs/>
              <w:noProof/>
              <w:sz w:val="20"/>
              <w:szCs w:val="20"/>
            </w:rPr>
            <w:t>J. Obs.  J. Pendidik. Anak Usia Dini</w:t>
          </w:r>
          <w:r w:rsidRPr="007A2446">
            <w:rPr>
              <w:noProof/>
              <w:sz w:val="20"/>
              <w:szCs w:val="20"/>
            </w:rPr>
            <w:t>, vol. 7, no. 5, pp. 5427–5438, 2023, doi: 10.31004/obsesi.v7i5.4932.</w:t>
          </w:r>
        </w:p>
        <w:p w14:paraId="30A65DAD"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[23]</w:t>
          </w:r>
          <w:r w:rsidRPr="007A2446">
            <w:rPr>
              <w:noProof/>
              <w:sz w:val="20"/>
              <w:szCs w:val="20"/>
            </w:rPr>
            <w:tab/>
            <w:t xml:space="preserve">P. E. Vernon and N. L. Gage, </w:t>
          </w:r>
          <w:r w:rsidRPr="007A2446">
            <w:rPr>
              <w:i/>
              <w:iCs/>
              <w:noProof/>
              <w:sz w:val="20"/>
              <w:szCs w:val="20"/>
            </w:rPr>
            <w:t>Experimental And Quasi-Experimental Designs For Reserch</w:t>
          </w:r>
          <w:r w:rsidRPr="007A2446">
            <w:rPr>
              <w:noProof/>
              <w:sz w:val="20"/>
              <w:szCs w:val="20"/>
            </w:rPr>
            <w:t>, vol. 14, no. 1. 1965. doi: 10.2307/3119055.</w:t>
          </w:r>
        </w:p>
        <w:p w14:paraId="79647515" w14:textId="77777777" w:rsidR="002846DE" w:rsidRPr="007A2446" w:rsidRDefault="002846DE" w:rsidP="002846DE">
          <w:pPr>
            <w:widowControl w:val="0"/>
            <w:autoSpaceDE w:val="0"/>
            <w:autoSpaceDN w:val="0"/>
            <w:adjustRightInd w:val="0"/>
            <w:ind w:left="640" w:hanging="640"/>
            <w:jc w:val="both"/>
            <w:rPr>
              <w:noProof/>
              <w:sz w:val="20"/>
              <w:szCs w:val="20"/>
            </w:rPr>
          </w:pPr>
          <w:r w:rsidRPr="007A2446">
            <w:rPr>
              <w:noProof/>
              <w:sz w:val="20"/>
              <w:szCs w:val="20"/>
            </w:rPr>
            <w:t>[24]</w:t>
          </w:r>
          <w:r w:rsidRPr="007A2446">
            <w:rPr>
              <w:noProof/>
              <w:sz w:val="20"/>
              <w:szCs w:val="20"/>
            </w:rPr>
            <w:tab/>
            <w:t xml:space="preserve">I. Iswinarti and R. D. Hormansyah, “Meningkatkan harga diri anak slow learner melalui Child Centered Play Therapy,” </w:t>
          </w:r>
          <w:r w:rsidRPr="007A2446">
            <w:rPr>
              <w:i/>
              <w:iCs/>
              <w:noProof/>
              <w:sz w:val="20"/>
              <w:szCs w:val="20"/>
            </w:rPr>
            <w:t>Pers. Psikol. Indones.</w:t>
          </w:r>
          <w:r w:rsidRPr="007A2446">
            <w:rPr>
              <w:noProof/>
              <w:sz w:val="20"/>
              <w:szCs w:val="20"/>
            </w:rPr>
            <w:t>, vol. 9, no. 2, pp. 319–334, 2020, doi: 10.30996/persona.v9i2.3491.</w:t>
          </w:r>
        </w:p>
        <w:p w14:paraId="735960D3" w14:textId="1DECB286" w:rsidR="0039751B" w:rsidRDefault="002846DE" w:rsidP="002846DE">
          <w:pPr>
            <w:autoSpaceDE w:val="0"/>
            <w:autoSpaceDN w:val="0"/>
            <w:ind w:left="720" w:hanging="720"/>
            <w:jc w:val="both"/>
          </w:pPr>
          <w:r w:rsidRPr="007A2446">
            <w:rPr>
              <w:sz w:val="20"/>
              <w:szCs w:val="20"/>
            </w:rPr>
            <w:fldChar w:fldCharType="end"/>
          </w:r>
          <w:r w:rsidR="0039751B">
            <w:t> </w:t>
          </w:r>
        </w:p>
      </w:sdtContent>
    </w:sdt>
    <w:bookmarkEnd w:id="14" w:displacedByCustomXml="prev"/>
    <w:p w14:paraId="46E483BA" w14:textId="77777777" w:rsidR="0039751B" w:rsidRDefault="0039751B" w:rsidP="0039751B">
      <w:pPr>
        <w:pStyle w:val="JSKReferenceItem"/>
        <w:numPr>
          <w:ilvl w:val="0"/>
          <w:numId w:val="0"/>
        </w:numPr>
        <w:ind w:left="432" w:hanging="432"/>
      </w:pPr>
    </w:p>
    <w:p w14:paraId="479E40D3" w14:textId="77777777" w:rsidR="0039751B" w:rsidRDefault="0039751B" w:rsidP="0039751B">
      <w:pPr>
        <w:pStyle w:val="JSKReferenceItem"/>
        <w:numPr>
          <w:ilvl w:val="0"/>
          <w:numId w:val="0"/>
        </w:numPr>
        <w:ind w:left="432"/>
        <w:rPr>
          <w:sz w:val="20"/>
        </w:rPr>
      </w:pPr>
    </w:p>
    <w:p w14:paraId="1D29B8B8" w14:textId="77777777" w:rsidR="0039751B" w:rsidRDefault="0039751B" w:rsidP="0039751B">
      <w:pPr>
        <w:pStyle w:val="JSKReferenceItem"/>
        <w:numPr>
          <w:ilvl w:val="0"/>
          <w:numId w:val="0"/>
        </w:numPr>
        <w:ind w:left="432"/>
      </w:pPr>
      <w:r w:rsidRPr="00624C3A">
        <w:rPr>
          <w:noProof/>
          <w:sz w:val="20"/>
          <w:lang w:val="en-US" w:eastAsia="en-US"/>
        </w:rPr>
        <mc:AlternateContent>
          <mc:Choice Requires="wps">
            <w:drawing>
              <wp:anchor distT="0" distB="0" distL="114300" distR="114300" simplePos="0" relativeHeight="251660288" behindDoc="1" locked="0" layoutInCell="1" allowOverlap="1" wp14:anchorId="64A02B0E" wp14:editId="6FA0AB79">
                <wp:simplePos x="0" y="0"/>
                <wp:positionH relativeFrom="margin">
                  <wp:align>left</wp:align>
                </wp:positionH>
                <wp:positionV relativeFrom="paragraph">
                  <wp:posOffset>204305</wp:posOffset>
                </wp:positionV>
                <wp:extent cx="5934075" cy="641078"/>
                <wp:effectExtent l="0" t="0" r="28575" b="2603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641078"/>
                        </a:xfrm>
                        <a:prstGeom prst="rect">
                          <a:avLst/>
                        </a:prstGeom>
                        <a:solidFill>
                          <a:srgbClr val="FFFFFF"/>
                        </a:solidFill>
                        <a:ln w="9525">
                          <a:solidFill>
                            <a:srgbClr val="000000"/>
                          </a:solidFill>
                          <a:miter lim="800000"/>
                          <a:headEnd/>
                          <a:tailEnd/>
                        </a:ln>
                      </wps:spPr>
                      <wps:txbx>
                        <w:txbxContent>
                          <w:p w14:paraId="1A4B5B47" w14:textId="77777777" w:rsidR="0039751B" w:rsidRPr="002320DD" w:rsidRDefault="0039751B" w:rsidP="0039751B">
                            <w:pPr>
                              <w:pStyle w:val="JSKReferenceItem"/>
                              <w:numPr>
                                <w:ilvl w:val="0"/>
                                <w:numId w:val="0"/>
                              </w:numPr>
                              <w:rPr>
                                <w:rFonts w:asciiTheme="minorHAnsi" w:hAnsiTheme="minorHAnsi" w:cstheme="minorHAnsi"/>
                                <w:b/>
                                <w:i/>
                                <w:sz w:val="20"/>
                                <w:lang w:val="en-ID"/>
                              </w:rPr>
                            </w:pPr>
                            <w:proofErr w:type="spellStart"/>
                            <w:r w:rsidRPr="002320DD">
                              <w:rPr>
                                <w:rFonts w:asciiTheme="minorHAnsi" w:hAnsiTheme="minorHAnsi" w:cstheme="minorHAnsi"/>
                                <w:b/>
                                <w:i/>
                                <w:sz w:val="20"/>
                              </w:rPr>
                              <w:t>Conﬂict</w:t>
                            </w:r>
                            <w:proofErr w:type="spellEnd"/>
                            <w:r w:rsidRPr="002320DD">
                              <w:rPr>
                                <w:rFonts w:asciiTheme="minorHAnsi" w:hAnsiTheme="minorHAnsi" w:cstheme="minorHAnsi"/>
                                <w:b/>
                                <w:i/>
                                <w:sz w:val="20"/>
                              </w:rPr>
                              <w:t xml:space="preserve"> </w:t>
                            </w:r>
                            <w:proofErr w:type="spellStart"/>
                            <w:r w:rsidRPr="002320DD">
                              <w:rPr>
                                <w:rFonts w:asciiTheme="minorHAnsi" w:hAnsiTheme="minorHAnsi" w:cstheme="minorHAnsi"/>
                                <w:b/>
                                <w:i/>
                                <w:sz w:val="20"/>
                              </w:rPr>
                              <w:t>of</w:t>
                            </w:r>
                            <w:proofErr w:type="spellEnd"/>
                            <w:r w:rsidRPr="002320DD">
                              <w:rPr>
                                <w:rFonts w:asciiTheme="minorHAnsi" w:hAnsiTheme="minorHAnsi" w:cstheme="minorHAnsi"/>
                                <w:b/>
                                <w:i/>
                                <w:sz w:val="20"/>
                              </w:rPr>
                              <w:t xml:space="preserve"> </w:t>
                            </w:r>
                            <w:proofErr w:type="spellStart"/>
                            <w:r w:rsidRPr="002320DD">
                              <w:rPr>
                                <w:rFonts w:asciiTheme="minorHAnsi" w:hAnsiTheme="minorHAnsi" w:cstheme="minorHAnsi"/>
                                <w:b/>
                                <w:i/>
                                <w:sz w:val="20"/>
                              </w:rPr>
                              <w:t>Interest</w:t>
                            </w:r>
                            <w:proofErr w:type="spellEnd"/>
                            <w:r w:rsidRPr="002320DD">
                              <w:rPr>
                                <w:rFonts w:asciiTheme="minorHAnsi" w:hAnsiTheme="minorHAnsi" w:cstheme="minorHAnsi"/>
                                <w:b/>
                                <w:i/>
                                <w:sz w:val="20"/>
                              </w:rPr>
                              <w:t xml:space="preserve"> </w:t>
                            </w:r>
                            <w:proofErr w:type="spellStart"/>
                            <w:r w:rsidRPr="002320DD">
                              <w:rPr>
                                <w:rFonts w:asciiTheme="minorHAnsi" w:hAnsiTheme="minorHAnsi" w:cstheme="minorHAnsi"/>
                                <w:b/>
                                <w:i/>
                                <w:sz w:val="20"/>
                              </w:rPr>
                              <w:t>Statement</w:t>
                            </w:r>
                            <w:proofErr w:type="spellEnd"/>
                            <w:r w:rsidRPr="002320DD">
                              <w:rPr>
                                <w:rFonts w:asciiTheme="minorHAnsi" w:hAnsiTheme="minorHAnsi" w:cstheme="minorHAnsi"/>
                                <w:b/>
                                <w:i/>
                                <w:sz w:val="20"/>
                              </w:rPr>
                              <w:t>:</w:t>
                            </w:r>
                          </w:p>
                          <w:p w14:paraId="57F97C4C" w14:textId="77777777" w:rsidR="0039751B" w:rsidRPr="002320DD" w:rsidRDefault="0039751B" w:rsidP="0039751B">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 xml:space="preserve">The </w:t>
                            </w:r>
                            <w:proofErr w:type="spellStart"/>
                            <w:r w:rsidRPr="002320DD">
                              <w:rPr>
                                <w:rFonts w:asciiTheme="minorHAnsi" w:hAnsiTheme="minorHAnsi" w:cstheme="minorHAnsi"/>
                                <w:i/>
                                <w:sz w:val="20"/>
                              </w:rPr>
                              <w:t>author</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declares</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that</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the</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research</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was</w:t>
                            </w:r>
                            <w:proofErr w:type="spellEnd"/>
                            <w:r w:rsidRPr="002320DD">
                              <w:rPr>
                                <w:rFonts w:asciiTheme="minorHAnsi" w:hAnsiTheme="minorHAnsi" w:cstheme="minorHAnsi"/>
                                <w:i/>
                                <w:sz w:val="20"/>
                                <w:lang w:val="en-ID"/>
                              </w:rPr>
                              <w:t xml:space="preserve"> </w:t>
                            </w:r>
                            <w:proofErr w:type="spellStart"/>
                            <w:r w:rsidRPr="002320DD">
                              <w:rPr>
                                <w:rFonts w:asciiTheme="minorHAnsi" w:hAnsiTheme="minorHAnsi" w:cstheme="minorHAnsi"/>
                                <w:i/>
                                <w:sz w:val="20"/>
                              </w:rPr>
                              <w:t>conducted</w:t>
                            </w:r>
                            <w:proofErr w:type="spellEnd"/>
                            <w:r w:rsidRPr="002320DD">
                              <w:rPr>
                                <w:rFonts w:asciiTheme="minorHAnsi" w:hAnsiTheme="minorHAnsi" w:cstheme="minorHAnsi"/>
                                <w:i/>
                                <w:sz w:val="20"/>
                              </w:rPr>
                              <w:t xml:space="preserve"> in </w:t>
                            </w:r>
                            <w:proofErr w:type="spellStart"/>
                            <w:r w:rsidRPr="002320DD">
                              <w:rPr>
                                <w:rFonts w:asciiTheme="minorHAnsi" w:hAnsiTheme="minorHAnsi" w:cstheme="minorHAnsi"/>
                                <w:i/>
                                <w:sz w:val="20"/>
                              </w:rPr>
                              <w:t>the</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absence</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of</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any</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commercial</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or</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ﬁnancial</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relationships</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that</w:t>
                            </w:r>
                            <w:proofErr w:type="spellEnd"/>
                            <w:r w:rsidRPr="002320DD">
                              <w:rPr>
                                <w:rFonts w:asciiTheme="minorHAnsi" w:hAnsiTheme="minorHAnsi" w:cstheme="minorHAnsi"/>
                                <w:i/>
                                <w:sz w:val="20"/>
                                <w:lang w:val="en-ID"/>
                              </w:rPr>
                              <w:t xml:space="preserve"> </w:t>
                            </w:r>
                            <w:proofErr w:type="spellStart"/>
                            <w:r w:rsidRPr="002320DD">
                              <w:rPr>
                                <w:rFonts w:asciiTheme="minorHAnsi" w:hAnsiTheme="minorHAnsi" w:cstheme="minorHAnsi"/>
                                <w:i/>
                                <w:sz w:val="20"/>
                              </w:rPr>
                              <w:t>could</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be</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construed</w:t>
                            </w:r>
                            <w:proofErr w:type="spellEnd"/>
                            <w:r w:rsidRPr="002320DD">
                              <w:rPr>
                                <w:rFonts w:asciiTheme="minorHAnsi" w:hAnsiTheme="minorHAnsi" w:cstheme="minorHAnsi"/>
                                <w:i/>
                                <w:sz w:val="20"/>
                              </w:rPr>
                              <w:t xml:space="preserve"> as a </w:t>
                            </w:r>
                            <w:proofErr w:type="spellStart"/>
                            <w:r w:rsidRPr="002320DD">
                              <w:rPr>
                                <w:rFonts w:asciiTheme="minorHAnsi" w:hAnsiTheme="minorHAnsi" w:cstheme="minorHAnsi"/>
                                <w:i/>
                                <w:sz w:val="20"/>
                              </w:rPr>
                              <w:t>potential</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conﬂict</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of</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interest</w:t>
                            </w:r>
                            <w:proofErr w:type="spellEnd"/>
                            <w:r w:rsidRPr="002320DD">
                              <w:rPr>
                                <w:rFonts w:asciiTheme="minorHAnsi" w:hAnsiTheme="minorHAnsi" w:cstheme="minorHAnsi"/>
                                <w:i/>
                                <w:sz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02B0E" id="Rectangle 7" o:spid="_x0000_s1026" style="position:absolute;left:0;text-align:left;margin-left:0;margin-top:16.1pt;width:467.25pt;height:50.5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">
                <v:textbox>
                  <w:txbxContent>
                    <w:p w14:paraId="1A4B5B47" w14:textId="77777777" w:rsidR="0039751B" w:rsidRPr="002320DD" w:rsidRDefault="0039751B" w:rsidP="0039751B">
                      <w:pPr>
                        <w:pStyle w:val="JSKReferenceItem"/>
                        <w:numPr>
                          <w:ilvl w:val="0"/>
                          <w:numId w:val="0"/>
                        </w:numPr>
                        <w:rPr>
                          <w:rFonts w:asciiTheme="minorHAnsi" w:hAnsiTheme="minorHAnsi" w:cstheme="minorHAnsi"/>
                          <w:b/>
                          <w:i/>
                          <w:sz w:val="20"/>
                          <w:lang w:val="en-ID"/>
                        </w:rPr>
                      </w:pPr>
                      <w:proofErr w:type="spellStart"/>
                      <w:r w:rsidRPr="002320DD">
                        <w:rPr>
                          <w:rFonts w:asciiTheme="minorHAnsi" w:hAnsiTheme="minorHAnsi" w:cstheme="minorHAnsi"/>
                          <w:b/>
                          <w:i/>
                          <w:sz w:val="20"/>
                        </w:rPr>
                        <w:t>Conﬂict</w:t>
                      </w:r>
                      <w:proofErr w:type="spellEnd"/>
                      <w:r w:rsidRPr="002320DD">
                        <w:rPr>
                          <w:rFonts w:asciiTheme="minorHAnsi" w:hAnsiTheme="minorHAnsi" w:cstheme="minorHAnsi"/>
                          <w:b/>
                          <w:i/>
                          <w:sz w:val="20"/>
                        </w:rPr>
                        <w:t xml:space="preserve"> </w:t>
                      </w:r>
                      <w:proofErr w:type="spellStart"/>
                      <w:r w:rsidRPr="002320DD">
                        <w:rPr>
                          <w:rFonts w:asciiTheme="minorHAnsi" w:hAnsiTheme="minorHAnsi" w:cstheme="minorHAnsi"/>
                          <w:b/>
                          <w:i/>
                          <w:sz w:val="20"/>
                        </w:rPr>
                        <w:t>of</w:t>
                      </w:r>
                      <w:proofErr w:type="spellEnd"/>
                      <w:r w:rsidRPr="002320DD">
                        <w:rPr>
                          <w:rFonts w:asciiTheme="minorHAnsi" w:hAnsiTheme="minorHAnsi" w:cstheme="minorHAnsi"/>
                          <w:b/>
                          <w:i/>
                          <w:sz w:val="20"/>
                        </w:rPr>
                        <w:t xml:space="preserve"> </w:t>
                      </w:r>
                      <w:proofErr w:type="spellStart"/>
                      <w:r w:rsidRPr="002320DD">
                        <w:rPr>
                          <w:rFonts w:asciiTheme="minorHAnsi" w:hAnsiTheme="minorHAnsi" w:cstheme="minorHAnsi"/>
                          <w:b/>
                          <w:i/>
                          <w:sz w:val="20"/>
                        </w:rPr>
                        <w:t>Interest</w:t>
                      </w:r>
                      <w:proofErr w:type="spellEnd"/>
                      <w:r w:rsidRPr="002320DD">
                        <w:rPr>
                          <w:rFonts w:asciiTheme="minorHAnsi" w:hAnsiTheme="minorHAnsi" w:cstheme="minorHAnsi"/>
                          <w:b/>
                          <w:i/>
                          <w:sz w:val="20"/>
                        </w:rPr>
                        <w:t xml:space="preserve"> </w:t>
                      </w:r>
                      <w:proofErr w:type="spellStart"/>
                      <w:r w:rsidRPr="002320DD">
                        <w:rPr>
                          <w:rFonts w:asciiTheme="minorHAnsi" w:hAnsiTheme="minorHAnsi" w:cstheme="minorHAnsi"/>
                          <w:b/>
                          <w:i/>
                          <w:sz w:val="20"/>
                        </w:rPr>
                        <w:t>Statement</w:t>
                      </w:r>
                      <w:proofErr w:type="spellEnd"/>
                      <w:r w:rsidRPr="002320DD">
                        <w:rPr>
                          <w:rFonts w:asciiTheme="minorHAnsi" w:hAnsiTheme="minorHAnsi" w:cstheme="minorHAnsi"/>
                          <w:b/>
                          <w:i/>
                          <w:sz w:val="20"/>
                        </w:rPr>
                        <w:t>:</w:t>
                      </w:r>
                    </w:p>
                    <w:p w14:paraId="57F97C4C" w14:textId="77777777" w:rsidR="0039751B" w:rsidRPr="002320DD" w:rsidRDefault="0039751B" w:rsidP="0039751B">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 xml:space="preserve">The </w:t>
                      </w:r>
                      <w:proofErr w:type="spellStart"/>
                      <w:r w:rsidRPr="002320DD">
                        <w:rPr>
                          <w:rFonts w:asciiTheme="minorHAnsi" w:hAnsiTheme="minorHAnsi" w:cstheme="minorHAnsi"/>
                          <w:i/>
                          <w:sz w:val="20"/>
                        </w:rPr>
                        <w:t>author</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declares</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that</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the</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research</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was</w:t>
                      </w:r>
                      <w:proofErr w:type="spellEnd"/>
                      <w:r w:rsidRPr="002320DD">
                        <w:rPr>
                          <w:rFonts w:asciiTheme="minorHAnsi" w:hAnsiTheme="minorHAnsi" w:cstheme="minorHAnsi"/>
                          <w:i/>
                          <w:sz w:val="20"/>
                          <w:lang w:val="en-ID"/>
                        </w:rPr>
                        <w:t xml:space="preserve"> </w:t>
                      </w:r>
                      <w:proofErr w:type="spellStart"/>
                      <w:r w:rsidRPr="002320DD">
                        <w:rPr>
                          <w:rFonts w:asciiTheme="minorHAnsi" w:hAnsiTheme="minorHAnsi" w:cstheme="minorHAnsi"/>
                          <w:i/>
                          <w:sz w:val="20"/>
                        </w:rPr>
                        <w:t>conducted</w:t>
                      </w:r>
                      <w:proofErr w:type="spellEnd"/>
                      <w:r w:rsidRPr="002320DD">
                        <w:rPr>
                          <w:rFonts w:asciiTheme="minorHAnsi" w:hAnsiTheme="minorHAnsi" w:cstheme="minorHAnsi"/>
                          <w:i/>
                          <w:sz w:val="20"/>
                        </w:rPr>
                        <w:t xml:space="preserve"> in </w:t>
                      </w:r>
                      <w:proofErr w:type="spellStart"/>
                      <w:r w:rsidRPr="002320DD">
                        <w:rPr>
                          <w:rFonts w:asciiTheme="minorHAnsi" w:hAnsiTheme="minorHAnsi" w:cstheme="minorHAnsi"/>
                          <w:i/>
                          <w:sz w:val="20"/>
                        </w:rPr>
                        <w:t>the</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absence</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of</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any</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commercial</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or</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ﬁnancial</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relationships</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that</w:t>
                      </w:r>
                      <w:proofErr w:type="spellEnd"/>
                      <w:r w:rsidRPr="002320DD">
                        <w:rPr>
                          <w:rFonts w:asciiTheme="minorHAnsi" w:hAnsiTheme="minorHAnsi" w:cstheme="minorHAnsi"/>
                          <w:i/>
                          <w:sz w:val="20"/>
                          <w:lang w:val="en-ID"/>
                        </w:rPr>
                        <w:t xml:space="preserve"> </w:t>
                      </w:r>
                      <w:proofErr w:type="spellStart"/>
                      <w:r w:rsidRPr="002320DD">
                        <w:rPr>
                          <w:rFonts w:asciiTheme="minorHAnsi" w:hAnsiTheme="minorHAnsi" w:cstheme="minorHAnsi"/>
                          <w:i/>
                          <w:sz w:val="20"/>
                        </w:rPr>
                        <w:t>could</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be</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construed</w:t>
                      </w:r>
                      <w:proofErr w:type="spellEnd"/>
                      <w:r w:rsidRPr="002320DD">
                        <w:rPr>
                          <w:rFonts w:asciiTheme="minorHAnsi" w:hAnsiTheme="minorHAnsi" w:cstheme="minorHAnsi"/>
                          <w:i/>
                          <w:sz w:val="20"/>
                        </w:rPr>
                        <w:t xml:space="preserve"> as a </w:t>
                      </w:r>
                      <w:proofErr w:type="spellStart"/>
                      <w:r w:rsidRPr="002320DD">
                        <w:rPr>
                          <w:rFonts w:asciiTheme="minorHAnsi" w:hAnsiTheme="minorHAnsi" w:cstheme="minorHAnsi"/>
                          <w:i/>
                          <w:sz w:val="20"/>
                        </w:rPr>
                        <w:t>potential</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conﬂict</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of</w:t>
                      </w:r>
                      <w:proofErr w:type="spellEnd"/>
                      <w:r w:rsidRPr="002320DD">
                        <w:rPr>
                          <w:rFonts w:asciiTheme="minorHAnsi" w:hAnsiTheme="minorHAnsi" w:cstheme="minorHAnsi"/>
                          <w:i/>
                          <w:sz w:val="20"/>
                        </w:rPr>
                        <w:t xml:space="preserve"> </w:t>
                      </w:r>
                      <w:proofErr w:type="spellStart"/>
                      <w:r w:rsidRPr="002320DD">
                        <w:rPr>
                          <w:rFonts w:asciiTheme="minorHAnsi" w:hAnsiTheme="minorHAnsi" w:cstheme="minorHAnsi"/>
                          <w:i/>
                          <w:sz w:val="20"/>
                        </w:rPr>
                        <w:t>interest</w:t>
                      </w:r>
                      <w:proofErr w:type="spellEnd"/>
                      <w:r w:rsidRPr="002320DD">
                        <w:rPr>
                          <w:rFonts w:asciiTheme="minorHAnsi" w:hAnsiTheme="minorHAnsi" w:cstheme="minorHAnsi"/>
                          <w:i/>
                          <w:sz w:val="20"/>
                        </w:rPr>
                        <w:t xml:space="preserve">. </w:t>
                      </w:r>
                    </w:p>
                  </w:txbxContent>
                </v:textbox>
                <w10:wrap anchorx="margin"/>
              </v:rect>
            </w:pict>
          </mc:Fallback>
        </mc:AlternateContent>
      </w:r>
      <w:bookmarkEnd w:id="13"/>
    </w:p>
    <w:p w14:paraId="76BB7D7E" w14:textId="77777777" w:rsidR="00841ED6" w:rsidRDefault="00841ED6">
      <w:pPr>
        <w:pBdr>
          <w:top w:val="nil"/>
          <w:left w:val="nil"/>
          <w:bottom w:val="nil"/>
          <w:right w:val="nil"/>
          <w:between w:val="nil"/>
        </w:pBdr>
        <w:ind w:left="432" w:hanging="432"/>
        <w:jc w:val="both"/>
        <w:rPr>
          <w:color w:val="000000"/>
          <w:sz w:val="16"/>
          <w:szCs w:val="16"/>
        </w:rPr>
      </w:pPr>
    </w:p>
    <w:p w14:paraId="4FAFA6B2" w14:textId="39617D99" w:rsidR="00841ED6" w:rsidRPr="00692ED0" w:rsidRDefault="007932C5" w:rsidP="00692ED0">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09095060" wp14:editId="455D25FA">
                <wp:simplePos x="0" y="0"/>
                <wp:positionH relativeFrom="column">
                  <wp:posOffset>0</wp:posOffset>
                </wp:positionH>
                <wp:positionV relativeFrom="paragraph">
                  <wp:posOffset>88900</wp:posOffset>
                </wp:positionV>
                <wp:extent cx="5943600" cy="588645"/>
                <wp:effectExtent l="0" t="0" r="0" b="0"/>
                <wp:wrapNone/>
                <wp:docPr id="7" name="Persegi Panjang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E1A2C8D" w14:textId="77777777" w:rsidR="00841ED6" w:rsidRDefault="007932C5">
                            <w:pPr>
                              <w:ind w:left="432"/>
                              <w:jc w:val="both"/>
                              <w:textDirection w:val="btLr"/>
                            </w:pPr>
                            <w:proofErr w:type="spellStart"/>
                            <w:r>
                              <w:rPr>
                                <w:rFonts w:ascii="Calibri" w:eastAsia="Calibri" w:hAnsi="Calibri" w:cs="Calibri"/>
                                <w:b/>
                                <w:i/>
                                <w:color w:val="000000"/>
                                <w:sz w:val="20"/>
                              </w:rPr>
                              <w:t>Conﬂict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of</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Interest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Statement</w:t>
                            </w:r>
                            <w:proofErr w:type="spellEnd"/>
                            <w:r>
                              <w:rPr>
                                <w:rFonts w:ascii="Calibri" w:eastAsia="Calibri" w:hAnsi="Calibri" w:cs="Calibri"/>
                                <w:b/>
                                <w:i/>
                                <w:color w:val="000000"/>
                                <w:sz w:val="20"/>
                              </w:rPr>
                              <w:t>:</w:t>
                            </w:r>
                          </w:p>
                          <w:p w14:paraId="2D2BF39E" w14:textId="77777777" w:rsidR="00841ED6" w:rsidRDefault="007932C5">
                            <w:pPr>
                              <w:ind w:left="432"/>
                              <w:jc w:val="both"/>
                              <w:textDirection w:val="btLr"/>
                            </w:pPr>
                            <w:r>
                              <w:rPr>
                                <w:rFonts w:ascii="Calibri" w:eastAsia="Calibri" w:hAnsi="Calibri" w:cs="Calibri"/>
                                <w:i/>
                                <w:color w:val="000000"/>
                                <w:sz w:val="20"/>
                              </w:rPr>
                              <w:t xml:space="preserve">The </w:t>
                            </w:r>
                            <w:proofErr w:type="spellStart"/>
                            <w:r>
                              <w:rPr>
                                <w:rFonts w:ascii="Calibri" w:eastAsia="Calibri" w:hAnsi="Calibri" w:cs="Calibri"/>
                                <w:i/>
                                <w:color w:val="000000"/>
                                <w:sz w:val="20"/>
                              </w:rPr>
                              <w:t>author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declares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research</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was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conducted</w:t>
                            </w:r>
                            <w:proofErr w:type="spellEnd"/>
                            <w:r>
                              <w:rPr>
                                <w:rFonts w:ascii="Calibri" w:eastAsia="Calibri" w:hAnsi="Calibri" w:cs="Calibri"/>
                                <w:i/>
                                <w:color w:val="000000"/>
                                <w:sz w:val="20"/>
                              </w:rPr>
                              <w:t xml:space="preserve"> in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absence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any</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commercial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ﬁnancial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relationships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could</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be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construed</w:t>
                            </w:r>
                            <w:proofErr w:type="spellEnd"/>
                            <w:r>
                              <w:rPr>
                                <w:rFonts w:ascii="Calibri" w:eastAsia="Calibri" w:hAnsi="Calibri" w:cs="Calibri"/>
                                <w:i/>
                                <w:color w:val="000000"/>
                                <w:sz w:val="20"/>
                              </w:rPr>
                              <w:t xml:space="preserve"> as a </w:t>
                            </w:r>
                            <w:proofErr w:type="spellStart"/>
                            <w:r>
                              <w:rPr>
                                <w:rFonts w:ascii="Calibri" w:eastAsia="Calibri" w:hAnsi="Calibri" w:cs="Calibri"/>
                                <w:i/>
                                <w:color w:val="000000"/>
                                <w:sz w:val="20"/>
                              </w:rPr>
                              <w:t>potential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conﬂict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interest</w:t>
                            </w:r>
                            <w:proofErr w:type="spellEnd"/>
                            <w:r>
                              <w:rPr>
                                <w:rFonts w:ascii="Calibri" w:eastAsia="Calibri" w:hAnsi="Calibri" w:cs="Calibri"/>
                                <w:i/>
                                <w:color w:val="000000"/>
                                <w:sz w:val="20"/>
                              </w:rPr>
                              <w:t>.</w:t>
                            </w:r>
                          </w:p>
                          <w:p w14:paraId="0A2DB870" w14:textId="77777777" w:rsidR="00841ED6" w:rsidRDefault="007932C5">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09095060" id="Persegi Panjang 7" o:spid="_x0000_s1027"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">
                <v:stroke startarrowwidth="narrow" startarrowlength="short" endarrowwidth="narrow" endarrowlength="short"/>
                <v:textbox inset="2.53958mm,1.2694mm,2.53958mm,1.2694mm">
                  <w:txbxContent>
                    <w:p w14:paraId="5E1A2C8D" w14:textId="77777777" w:rsidR="00841ED6" w:rsidRDefault="007932C5">
                      <w:pPr>
                        <w:ind w:left="432"/>
                        <w:jc w:val="both"/>
                        <w:textDirection w:val="btLr"/>
                      </w:pPr>
                      <w:proofErr w:type="spellStart"/>
                      <w:r>
                        <w:rPr>
                          <w:rFonts w:ascii="Calibri" w:eastAsia="Calibri" w:hAnsi="Calibri" w:cs="Calibri"/>
                          <w:b/>
                          <w:i/>
                          <w:color w:val="000000"/>
                          <w:sz w:val="20"/>
                        </w:rPr>
                        <w:t>Conﬂict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of</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Interest</w:t>
                      </w:r>
                      <w:proofErr w:type="spellEnd"/>
                      <w:r>
                        <w:rPr>
                          <w:rFonts w:ascii="Calibri" w:eastAsia="Calibri" w:hAnsi="Calibri" w:cs="Calibri"/>
                          <w:b/>
                          <w:i/>
                          <w:color w:val="000000"/>
                          <w:sz w:val="20"/>
                        </w:rPr>
                        <w:t xml:space="preserve"> </w:t>
                      </w:r>
                      <w:proofErr w:type="spellStart"/>
                      <w:r>
                        <w:rPr>
                          <w:rFonts w:ascii="Calibri" w:eastAsia="Calibri" w:hAnsi="Calibri" w:cs="Calibri"/>
                          <w:b/>
                          <w:i/>
                          <w:color w:val="000000"/>
                          <w:sz w:val="20"/>
                        </w:rPr>
                        <w:t>Statement</w:t>
                      </w:r>
                      <w:proofErr w:type="spellEnd"/>
                      <w:r>
                        <w:rPr>
                          <w:rFonts w:ascii="Calibri" w:eastAsia="Calibri" w:hAnsi="Calibri" w:cs="Calibri"/>
                          <w:b/>
                          <w:i/>
                          <w:color w:val="000000"/>
                          <w:sz w:val="20"/>
                        </w:rPr>
                        <w:t>:</w:t>
                      </w:r>
                    </w:p>
                    <w:p w14:paraId="2D2BF39E" w14:textId="77777777" w:rsidR="00841ED6" w:rsidRDefault="007932C5">
                      <w:pPr>
                        <w:ind w:left="432"/>
                        <w:jc w:val="both"/>
                        <w:textDirection w:val="btLr"/>
                      </w:pPr>
                      <w:r>
                        <w:rPr>
                          <w:rFonts w:ascii="Calibri" w:eastAsia="Calibri" w:hAnsi="Calibri" w:cs="Calibri"/>
                          <w:i/>
                          <w:color w:val="000000"/>
                          <w:sz w:val="20"/>
                        </w:rPr>
                        <w:t xml:space="preserve">The </w:t>
                      </w:r>
                      <w:proofErr w:type="spellStart"/>
                      <w:r>
                        <w:rPr>
                          <w:rFonts w:ascii="Calibri" w:eastAsia="Calibri" w:hAnsi="Calibri" w:cs="Calibri"/>
                          <w:i/>
                          <w:color w:val="000000"/>
                          <w:sz w:val="20"/>
                        </w:rPr>
                        <w:t>author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declares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research</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was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conducted</w:t>
                      </w:r>
                      <w:proofErr w:type="spellEnd"/>
                      <w:r>
                        <w:rPr>
                          <w:rFonts w:ascii="Calibri" w:eastAsia="Calibri" w:hAnsi="Calibri" w:cs="Calibri"/>
                          <w:i/>
                          <w:color w:val="000000"/>
                          <w:sz w:val="20"/>
                        </w:rPr>
                        <w:t xml:space="preserve"> in </w:t>
                      </w:r>
                      <w:proofErr w:type="spellStart"/>
                      <w:r>
                        <w:rPr>
                          <w:rFonts w:ascii="Calibri" w:eastAsia="Calibri" w:hAnsi="Calibri" w:cs="Calibri"/>
                          <w:i/>
                          <w:color w:val="000000"/>
                          <w:sz w:val="20"/>
                        </w:rPr>
                        <w:t>the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absence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any</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commercial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or</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ﬁnancial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relationships</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that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could</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be</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construed</w:t>
                      </w:r>
                      <w:proofErr w:type="spellEnd"/>
                      <w:r>
                        <w:rPr>
                          <w:rFonts w:ascii="Calibri" w:eastAsia="Calibri" w:hAnsi="Calibri" w:cs="Calibri"/>
                          <w:i/>
                          <w:color w:val="000000"/>
                          <w:sz w:val="20"/>
                        </w:rPr>
                        <w:t xml:space="preserve"> as a </w:t>
                      </w:r>
                      <w:proofErr w:type="spellStart"/>
                      <w:r>
                        <w:rPr>
                          <w:rFonts w:ascii="Calibri" w:eastAsia="Calibri" w:hAnsi="Calibri" w:cs="Calibri"/>
                          <w:i/>
                          <w:color w:val="000000"/>
                          <w:sz w:val="20"/>
                        </w:rPr>
                        <w:t>potential</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conﬂict</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of</w:t>
                      </w:r>
                      <w:proofErr w:type="spellEnd"/>
                      <w:r>
                        <w:rPr>
                          <w:rFonts w:ascii="Calibri" w:eastAsia="Calibri" w:hAnsi="Calibri" w:cs="Calibri"/>
                          <w:i/>
                          <w:color w:val="000000"/>
                          <w:sz w:val="20"/>
                        </w:rPr>
                        <w:t xml:space="preserve"> </w:t>
                      </w:r>
                      <w:proofErr w:type="spellStart"/>
                      <w:r>
                        <w:rPr>
                          <w:rFonts w:ascii="Calibri" w:eastAsia="Calibri" w:hAnsi="Calibri" w:cs="Calibri"/>
                          <w:i/>
                          <w:color w:val="000000"/>
                          <w:sz w:val="20"/>
                        </w:rPr>
                        <w:t>interest</w:t>
                      </w:r>
                      <w:proofErr w:type="spellEnd"/>
                      <w:r>
                        <w:rPr>
                          <w:rFonts w:ascii="Calibri" w:eastAsia="Calibri" w:hAnsi="Calibri" w:cs="Calibri"/>
                          <w:i/>
                          <w:color w:val="000000"/>
                          <w:sz w:val="20"/>
                        </w:rPr>
                        <w:t>.</w:t>
                      </w:r>
                    </w:p>
                    <w:p w14:paraId="0A2DB870" w14:textId="77777777" w:rsidR="00841ED6" w:rsidRDefault="007932C5">
                      <w:pPr>
                        <w:ind w:left="432"/>
                        <w:jc w:val="both"/>
                        <w:textDirection w:val="btLr"/>
                      </w:pPr>
                      <w:r>
                        <w:rPr>
                          <w:rFonts w:ascii="Calibri" w:eastAsia="Calibri" w:hAnsi="Calibri" w:cs="Calibri"/>
                          <w:i/>
                          <w:color w:val="000000"/>
                          <w:sz w:val="20"/>
                        </w:rPr>
                        <w:t xml:space="preserve"> </w:t>
                      </w:r>
                    </w:p>
                  </w:txbxContent>
                </v:textbox>
              </v:rect>
            </w:pict>
          </mc:Fallback>
        </mc:AlternateContent>
      </w:r>
    </w:p>
    <w:sectPr w:rsidR="00841ED6" w:rsidRPr="00692ED0">
      <w:headerReference w:type="even" r:id="rId19"/>
      <w:headerReference w:type="default" r:id="rId20"/>
      <w:footerReference w:type="even" r:id="rId21"/>
      <w:footerReference w:type="default" r:id="rId22"/>
      <w:headerReference w:type="first" r:id="rId23"/>
      <w:footerReference w:type="first" r:id="rId24"/>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2C6AA" w14:textId="77777777" w:rsidR="00DE34A2" w:rsidRDefault="00DE34A2">
      <w:r>
        <w:separator/>
      </w:r>
    </w:p>
  </w:endnote>
  <w:endnote w:type="continuationSeparator" w:id="0">
    <w:p w14:paraId="3F36E5F8" w14:textId="77777777" w:rsidR="00DE34A2" w:rsidRDefault="00DE3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4EADD" w14:textId="77777777" w:rsidR="00841ED6" w:rsidRDefault="00841ED6">
    <w:pPr>
      <w:jc w:val="center"/>
      <w:rPr>
        <w:sz w:val="14"/>
        <w:szCs w:val="14"/>
      </w:rPr>
    </w:pPr>
  </w:p>
  <w:p w14:paraId="2002EF90" w14:textId="77777777" w:rsidR="00841ED6" w:rsidRDefault="007932C5">
    <w:pPr>
      <w:jc w:val="center"/>
      <w:rPr>
        <w:sz w:val="14"/>
        <w:szCs w:val="14"/>
      </w:rPr>
    </w:pPr>
    <w:proofErr w:type="spellStart"/>
    <w:r>
      <w:rPr>
        <w:sz w:val="14"/>
        <w:szCs w:val="14"/>
      </w:rPr>
      <w:t>Copyright</w:t>
    </w:r>
    <w:proofErr w:type="spellEnd"/>
    <w:r>
      <w:rPr>
        <w:sz w:val="14"/>
        <w:szCs w:val="14"/>
      </w:rPr>
      <w:t xml:space="preserve"> © Universitas Muhammadiyah Sidoarjo. </w:t>
    </w:r>
    <w:proofErr w:type="spellStart"/>
    <w:r>
      <w:rPr>
        <w:sz w:val="14"/>
        <w:szCs w:val="14"/>
      </w:rPr>
      <w:t>This</w:t>
    </w:r>
    <w:proofErr w:type="spellEnd"/>
    <w:r>
      <w:rPr>
        <w:sz w:val="14"/>
        <w:szCs w:val="14"/>
      </w:rPr>
      <w:t xml:space="preserve"> </w:t>
    </w:r>
    <w:proofErr w:type="spellStart"/>
    <w:r>
      <w:rPr>
        <w:sz w:val="14"/>
        <w:szCs w:val="14"/>
      </w:rPr>
      <w:t>preprint</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protected</w:t>
    </w:r>
    <w:proofErr w:type="spellEnd"/>
    <w:r>
      <w:rPr>
        <w:sz w:val="14"/>
        <w:szCs w:val="14"/>
      </w:rPr>
      <w:t xml:space="preserve"> </w:t>
    </w:r>
    <w:proofErr w:type="spellStart"/>
    <w:r>
      <w:rPr>
        <w:sz w:val="14"/>
        <w:szCs w:val="14"/>
      </w:rPr>
      <w:t>by</w:t>
    </w:r>
    <w:proofErr w:type="spellEnd"/>
    <w:r>
      <w:rPr>
        <w:sz w:val="14"/>
        <w:szCs w:val="14"/>
      </w:rPr>
      <w:t xml:space="preserve"> </w:t>
    </w:r>
    <w:proofErr w:type="spellStart"/>
    <w:r>
      <w:rPr>
        <w:sz w:val="14"/>
        <w:szCs w:val="14"/>
      </w:rPr>
      <w:t>copyright</w:t>
    </w:r>
    <w:proofErr w:type="spellEnd"/>
    <w:r>
      <w:rPr>
        <w:sz w:val="14"/>
        <w:szCs w:val="14"/>
      </w:rPr>
      <w:t xml:space="preserve"> </w:t>
    </w:r>
    <w:proofErr w:type="spellStart"/>
    <w:r>
      <w:rPr>
        <w:sz w:val="14"/>
        <w:szCs w:val="14"/>
      </w:rPr>
      <w:t>held</w:t>
    </w:r>
    <w:proofErr w:type="spellEnd"/>
    <w:r>
      <w:rPr>
        <w:sz w:val="14"/>
        <w:szCs w:val="14"/>
      </w:rPr>
      <w:t xml:space="preserve"> </w:t>
    </w:r>
    <w:proofErr w:type="spellStart"/>
    <w:r>
      <w:rPr>
        <w:sz w:val="14"/>
        <w:szCs w:val="14"/>
      </w:rPr>
      <w:t>by</w:t>
    </w:r>
    <w:proofErr w:type="spellEnd"/>
    <w:r>
      <w:rPr>
        <w:sz w:val="14"/>
        <w:szCs w:val="14"/>
      </w:rPr>
      <w:t xml:space="preserve"> Universitas Muhammadiyah Sidoarjo </w:t>
    </w:r>
    <w:proofErr w:type="spellStart"/>
    <w:r>
      <w:rPr>
        <w:sz w:val="14"/>
        <w:szCs w:val="14"/>
      </w:rPr>
      <w:t>and</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distributed</w:t>
    </w:r>
    <w:proofErr w:type="spellEnd"/>
    <w:r>
      <w:rPr>
        <w:sz w:val="14"/>
        <w:szCs w:val="14"/>
      </w:rPr>
      <w:t xml:space="preserve"> </w:t>
    </w:r>
    <w:proofErr w:type="spellStart"/>
    <w:r>
      <w:rPr>
        <w:sz w:val="14"/>
        <w:szCs w:val="14"/>
      </w:rPr>
      <w:t>under</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Creative</w:t>
    </w:r>
    <w:proofErr w:type="spellEnd"/>
    <w:r>
      <w:rPr>
        <w:sz w:val="14"/>
        <w:szCs w:val="14"/>
      </w:rPr>
      <w:t xml:space="preserve"> </w:t>
    </w:r>
    <w:proofErr w:type="spellStart"/>
    <w:r>
      <w:rPr>
        <w:sz w:val="14"/>
        <w:szCs w:val="14"/>
      </w:rPr>
      <w:t>Commons</w:t>
    </w:r>
    <w:proofErr w:type="spellEnd"/>
    <w:r>
      <w:rPr>
        <w:sz w:val="14"/>
        <w:szCs w:val="14"/>
      </w:rPr>
      <w:t xml:space="preserve"> </w:t>
    </w:r>
    <w:proofErr w:type="spellStart"/>
    <w:r>
      <w:rPr>
        <w:sz w:val="14"/>
        <w:szCs w:val="14"/>
      </w:rPr>
      <w:t>Attribution</w:t>
    </w:r>
    <w:proofErr w:type="spellEnd"/>
    <w:r>
      <w:rPr>
        <w:sz w:val="14"/>
        <w:szCs w:val="14"/>
      </w:rPr>
      <w:t xml:space="preserve"> </w:t>
    </w:r>
    <w:proofErr w:type="spellStart"/>
    <w:r>
      <w:rPr>
        <w:sz w:val="14"/>
        <w:szCs w:val="14"/>
      </w:rPr>
      <w:t>License</w:t>
    </w:r>
    <w:proofErr w:type="spellEnd"/>
    <w:r>
      <w:rPr>
        <w:sz w:val="14"/>
        <w:szCs w:val="14"/>
      </w:rPr>
      <w:t xml:space="preserve"> (CC BY). </w:t>
    </w:r>
    <w:proofErr w:type="spellStart"/>
    <w:r>
      <w:rPr>
        <w:sz w:val="14"/>
        <w:szCs w:val="14"/>
      </w:rPr>
      <w:t>Users</w:t>
    </w:r>
    <w:proofErr w:type="spellEnd"/>
    <w:r>
      <w:rPr>
        <w:sz w:val="14"/>
        <w:szCs w:val="14"/>
      </w:rPr>
      <w:t xml:space="preserve"> </w:t>
    </w:r>
    <w:proofErr w:type="spellStart"/>
    <w:r>
      <w:rPr>
        <w:sz w:val="14"/>
        <w:szCs w:val="14"/>
      </w:rPr>
      <w:t>may</w:t>
    </w:r>
    <w:proofErr w:type="spellEnd"/>
    <w:r>
      <w:rPr>
        <w:sz w:val="14"/>
        <w:szCs w:val="14"/>
      </w:rPr>
      <w:t xml:space="preserve"> </w:t>
    </w:r>
    <w:proofErr w:type="spellStart"/>
    <w:r>
      <w:rPr>
        <w:sz w:val="14"/>
        <w:szCs w:val="14"/>
      </w:rPr>
      <w:t>share</w:t>
    </w:r>
    <w:proofErr w:type="spellEnd"/>
    <w:r>
      <w:rPr>
        <w:sz w:val="14"/>
        <w:szCs w:val="14"/>
      </w:rPr>
      <w:t xml:space="preserve">, </w:t>
    </w:r>
    <w:proofErr w:type="spellStart"/>
    <w:r>
      <w:rPr>
        <w:sz w:val="14"/>
        <w:szCs w:val="14"/>
      </w:rPr>
      <w:t>distribute</w:t>
    </w:r>
    <w:proofErr w:type="spellEnd"/>
    <w:r>
      <w:rPr>
        <w:sz w:val="14"/>
        <w:szCs w:val="14"/>
      </w:rPr>
      <w:t xml:space="preserve">, </w:t>
    </w:r>
    <w:proofErr w:type="spellStart"/>
    <w:r>
      <w:rPr>
        <w:sz w:val="14"/>
        <w:szCs w:val="14"/>
      </w:rPr>
      <w:t>or</w:t>
    </w:r>
    <w:proofErr w:type="spellEnd"/>
    <w:r>
      <w:rPr>
        <w:sz w:val="14"/>
        <w:szCs w:val="14"/>
      </w:rPr>
      <w:t xml:space="preserve"> </w:t>
    </w:r>
    <w:proofErr w:type="spellStart"/>
    <w:r>
      <w:rPr>
        <w:sz w:val="14"/>
        <w:szCs w:val="14"/>
      </w:rPr>
      <w:t>reproduce</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work</w:t>
    </w:r>
    <w:proofErr w:type="spellEnd"/>
    <w:r>
      <w:rPr>
        <w:sz w:val="14"/>
        <w:szCs w:val="14"/>
      </w:rPr>
      <w:t xml:space="preserve"> as long as </w:t>
    </w:r>
    <w:proofErr w:type="spellStart"/>
    <w:r>
      <w:rPr>
        <w:sz w:val="14"/>
        <w:szCs w:val="14"/>
      </w:rPr>
      <w:t>the</w:t>
    </w:r>
    <w:proofErr w:type="spellEnd"/>
    <w:r>
      <w:rPr>
        <w:sz w:val="14"/>
        <w:szCs w:val="14"/>
      </w:rPr>
      <w:t xml:space="preserve"> </w:t>
    </w:r>
    <w:proofErr w:type="spellStart"/>
    <w:r>
      <w:rPr>
        <w:sz w:val="14"/>
        <w:szCs w:val="14"/>
      </w:rPr>
      <w:t>original</w:t>
    </w:r>
    <w:proofErr w:type="spellEnd"/>
    <w:r>
      <w:rPr>
        <w:sz w:val="14"/>
        <w:szCs w:val="14"/>
      </w:rPr>
      <w:t xml:space="preserve"> </w:t>
    </w:r>
    <w:proofErr w:type="spellStart"/>
    <w:r>
      <w:rPr>
        <w:sz w:val="14"/>
        <w:szCs w:val="14"/>
      </w:rPr>
      <w:t>author</w:t>
    </w:r>
    <w:proofErr w:type="spellEnd"/>
    <w:r>
      <w:rPr>
        <w:sz w:val="14"/>
        <w:szCs w:val="14"/>
      </w:rPr>
      <w:t xml:space="preserve">(s) </w:t>
    </w:r>
    <w:proofErr w:type="spellStart"/>
    <w:r>
      <w:rPr>
        <w:sz w:val="14"/>
        <w:szCs w:val="14"/>
      </w:rPr>
      <w:t>and</w:t>
    </w:r>
    <w:proofErr w:type="spellEnd"/>
    <w:r>
      <w:rPr>
        <w:sz w:val="14"/>
        <w:szCs w:val="14"/>
      </w:rPr>
      <w:t xml:space="preserve"> </w:t>
    </w:r>
    <w:proofErr w:type="spellStart"/>
    <w:r>
      <w:rPr>
        <w:sz w:val="14"/>
        <w:szCs w:val="14"/>
      </w:rPr>
      <w:t>copyright</w:t>
    </w:r>
    <w:proofErr w:type="spellEnd"/>
    <w:r>
      <w:rPr>
        <w:sz w:val="14"/>
        <w:szCs w:val="14"/>
      </w:rPr>
      <w:t xml:space="preserve"> </w:t>
    </w:r>
    <w:proofErr w:type="spellStart"/>
    <w:r>
      <w:rPr>
        <w:sz w:val="14"/>
        <w:szCs w:val="14"/>
      </w:rPr>
      <w:t>holder</w:t>
    </w:r>
    <w:proofErr w:type="spellEnd"/>
    <w:r>
      <w:rPr>
        <w:sz w:val="14"/>
        <w:szCs w:val="14"/>
      </w:rPr>
      <w:t xml:space="preserve"> are </w:t>
    </w:r>
    <w:proofErr w:type="spellStart"/>
    <w:r>
      <w:rPr>
        <w:sz w:val="14"/>
        <w:szCs w:val="14"/>
      </w:rPr>
      <w:t>credited</w:t>
    </w:r>
    <w:proofErr w:type="spellEnd"/>
    <w:r>
      <w:rPr>
        <w:sz w:val="14"/>
        <w:szCs w:val="14"/>
      </w:rPr>
      <w:t xml:space="preserve">, </w:t>
    </w:r>
    <w:proofErr w:type="spellStart"/>
    <w:r>
      <w:rPr>
        <w:sz w:val="14"/>
        <w:szCs w:val="14"/>
      </w:rPr>
      <w:t>and</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preprint</w:t>
    </w:r>
    <w:proofErr w:type="spellEnd"/>
    <w:r>
      <w:rPr>
        <w:sz w:val="14"/>
        <w:szCs w:val="14"/>
      </w:rPr>
      <w:t xml:space="preserve"> server </w:t>
    </w:r>
    <w:proofErr w:type="spellStart"/>
    <w:r>
      <w:rPr>
        <w:sz w:val="14"/>
        <w:szCs w:val="14"/>
      </w:rPr>
      <w:t>is</w:t>
    </w:r>
    <w:proofErr w:type="spellEnd"/>
    <w:r>
      <w:rPr>
        <w:sz w:val="14"/>
        <w:szCs w:val="14"/>
      </w:rPr>
      <w:t xml:space="preserve"> </w:t>
    </w:r>
    <w:proofErr w:type="spellStart"/>
    <w:r>
      <w:rPr>
        <w:sz w:val="14"/>
        <w:szCs w:val="14"/>
      </w:rPr>
      <w:t>cited</w:t>
    </w:r>
    <w:proofErr w:type="spellEnd"/>
    <w:r>
      <w:rPr>
        <w:sz w:val="14"/>
        <w:szCs w:val="14"/>
      </w:rPr>
      <w:t xml:space="preserve"> per </w:t>
    </w:r>
    <w:proofErr w:type="spellStart"/>
    <w:r>
      <w:rPr>
        <w:sz w:val="14"/>
        <w:szCs w:val="14"/>
      </w:rPr>
      <w:t>academic</w:t>
    </w:r>
    <w:proofErr w:type="spellEnd"/>
    <w:r>
      <w:rPr>
        <w:sz w:val="14"/>
        <w:szCs w:val="14"/>
      </w:rPr>
      <w:t xml:space="preserve"> </w:t>
    </w:r>
    <w:proofErr w:type="spellStart"/>
    <w:r>
      <w:rPr>
        <w:sz w:val="14"/>
        <w:szCs w:val="14"/>
      </w:rPr>
      <w:t>standards</w:t>
    </w:r>
    <w:proofErr w:type="spellEnd"/>
    <w:r>
      <w:rPr>
        <w:sz w:val="14"/>
        <w:szCs w:val="14"/>
      </w:rPr>
      <w:t>.</w:t>
    </w:r>
  </w:p>
  <w:p w14:paraId="2BAD2189" w14:textId="77777777" w:rsidR="00841ED6" w:rsidRDefault="007932C5">
    <w:pPr>
      <w:jc w:val="center"/>
      <w:rPr>
        <w:sz w:val="14"/>
        <w:szCs w:val="14"/>
      </w:rPr>
    </w:pPr>
    <w:proofErr w:type="spellStart"/>
    <w:r>
      <w:rPr>
        <w:sz w:val="14"/>
        <w:szCs w:val="14"/>
      </w:rPr>
      <w:t>Authors</w:t>
    </w:r>
    <w:proofErr w:type="spellEnd"/>
    <w:r>
      <w:rPr>
        <w:sz w:val="14"/>
        <w:szCs w:val="14"/>
      </w:rPr>
      <w:t xml:space="preserve"> </w:t>
    </w:r>
    <w:proofErr w:type="spellStart"/>
    <w:r>
      <w:rPr>
        <w:sz w:val="14"/>
        <w:szCs w:val="14"/>
      </w:rPr>
      <w:t>retain</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right</w:t>
    </w:r>
    <w:proofErr w:type="spellEnd"/>
    <w:r>
      <w:rPr>
        <w:sz w:val="14"/>
        <w:szCs w:val="14"/>
      </w:rPr>
      <w:t xml:space="preserve"> </w:t>
    </w:r>
    <w:proofErr w:type="spellStart"/>
    <w:r>
      <w:rPr>
        <w:sz w:val="14"/>
        <w:szCs w:val="14"/>
      </w:rPr>
      <w:t>to</w:t>
    </w:r>
    <w:proofErr w:type="spellEnd"/>
    <w:r>
      <w:rPr>
        <w:sz w:val="14"/>
        <w:szCs w:val="14"/>
      </w:rPr>
      <w:t xml:space="preserve"> </w:t>
    </w:r>
    <w:proofErr w:type="spellStart"/>
    <w:r>
      <w:rPr>
        <w:sz w:val="14"/>
        <w:szCs w:val="14"/>
      </w:rPr>
      <w:t>publish</w:t>
    </w:r>
    <w:proofErr w:type="spellEnd"/>
    <w:r>
      <w:rPr>
        <w:sz w:val="14"/>
        <w:szCs w:val="14"/>
      </w:rPr>
      <w:t xml:space="preserve"> </w:t>
    </w:r>
    <w:proofErr w:type="spellStart"/>
    <w:r>
      <w:rPr>
        <w:sz w:val="14"/>
        <w:szCs w:val="14"/>
      </w:rPr>
      <w:t>their</w:t>
    </w:r>
    <w:proofErr w:type="spellEnd"/>
    <w:r>
      <w:rPr>
        <w:sz w:val="14"/>
        <w:szCs w:val="14"/>
      </w:rPr>
      <w:t xml:space="preserve"> </w:t>
    </w:r>
    <w:proofErr w:type="spellStart"/>
    <w:r>
      <w:rPr>
        <w:sz w:val="14"/>
        <w:szCs w:val="14"/>
      </w:rPr>
      <w:t>work</w:t>
    </w:r>
    <w:proofErr w:type="spellEnd"/>
    <w:r>
      <w:rPr>
        <w:sz w:val="14"/>
        <w:szCs w:val="14"/>
      </w:rPr>
      <w:t xml:space="preserve"> in </w:t>
    </w:r>
    <w:proofErr w:type="spellStart"/>
    <w:r>
      <w:rPr>
        <w:sz w:val="14"/>
        <w:szCs w:val="14"/>
      </w:rPr>
      <w:t>academic</w:t>
    </w:r>
    <w:proofErr w:type="spellEnd"/>
    <w:r>
      <w:rPr>
        <w:sz w:val="14"/>
        <w:szCs w:val="14"/>
      </w:rPr>
      <w:t xml:space="preserve"> </w:t>
    </w:r>
    <w:proofErr w:type="spellStart"/>
    <w:r>
      <w:rPr>
        <w:sz w:val="14"/>
        <w:szCs w:val="14"/>
      </w:rPr>
      <w:t>journals</w:t>
    </w:r>
    <w:proofErr w:type="spellEnd"/>
    <w:r>
      <w:rPr>
        <w:sz w:val="14"/>
        <w:szCs w:val="14"/>
      </w:rPr>
      <w:t xml:space="preserve"> </w:t>
    </w:r>
    <w:proofErr w:type="spellStart"/>
    <w:r>
      <w:rPr>
        <w:sz w:val="14"/>
        <w:szCs w:val="14"/>
      </w:rPr>
      <w:t>where</w:t>
    </w:r>
    <w:proofErr w:type="spellEnd"/>
    <w:r>
      <w:rPr>
        <w:sz w:val="14"/>
        <w:szCs w:val="14"/>
      </w:rPr>
      <w:t xml:space="preserve"> </w:t>
    </w:r>
    <w:proofErr w:type="spellStart"/>
    <w:r>
      <w:rPr>
        <w:sz w:val="14"/>
        <w:szCs w:val="14"/>
      </w:rPr>
      <w:t>copyright</w:t>
    </w:r>
    <w:proofErr w:type="spellEnd"/>
    <w:r>
      <w:rPr>
        <w:sz w:val="14"/>
        <w:szCs w:val="14"/>
      </w:rPr>
      <w:t xml:space="preserve"> </w:t>
    </w:r>
    <w:proofErr w:type="spellStart"/>
    <w:r>
      <w:rPr>
        <w:sz w:val="14"/>
        <w:szCs w:val="14"/>
      </w:rPr>
      <w:t>remains</w:t>
    </w:r>
    <w:proofErr w:type="spellEnd"/>
    <w:r>
      <w:rPr>
        <w:sz w:val="14"/>
        <w:szCs w:val="14"/>
      </w:rPr>
      <w:t xml:space="preserve"> </w:t>
    </w:r>
    <w:proofErr w:type="spellStart"/>
    <w:r>
      <w:rPr>
        <w:sz w:val="14"/>
        <w:szCs w:val="14"/>
      </w:rPr>
      <w:t>with</w:t>
    </w:r>
    <w:proofErr w:type="spellEnd"/>
    <w:r>
      <w:rPr>
        <w:sz w:val="14"/>
        <w:szCs w:val="14"/>
      </w:rPr>
      <w:t xml:space="preserve"> </w:t>
    </w:r>
    <w:proofErr w:type="spellStart"/>
    <w:r>
      <w:rPr>
        <w:sz w:val="14"/>
        <w:szCs w:val="14"/>
      </w:rPr>
      <w:t>them</w:t>
    </w:r>
    <w:proofErr w:type="spellEnd"/>
    <w:r>
      <w:rPr>
        <w:sz w:val="14"/>
        <w:szCs w:val="14"/>
      </w:rPr>
      <w:t xml:space="preserve">. Any </w:t>
    </w:r>
    <w:proofErr w:type="spellStart"/>
    <w:r>
      <w:rPr>
        <w:sz w:val="14"/>
        <w:szCs w:val="14"/>
      </w:rPr>
      <w:t>use</w:t>
    </w:r>
    <w:proofErr w:type="spellEnd"/>
    <w:r>
      <w:rPr>
        <w:sz w:val="14"/>
        <w:szCs w:val="14"/>
      </w:rPr>
      <w:t xml:space="preserve">, </w:t>
    </w:r>
    <w:proofErr w:type="spellStart"/>
    <w:r>
      <w:rPr>
        <w:sz w:val="14"/>
        <w:szCs w:val="14"/>
      </w:rPr>
      <w:t>distribution</w:t>
    </w:r>
    <w:proofErr w:type="spellEnd"/>
    <w:r>
      <w:rPr>
        <w:sz w:val="14"/>
        <w:szCs w:val="14"/>
      </w:rPr>
      <w:t xml:space="preserve">, </w:t>
    </w:r>
    <w:proofErr w:type="spellStart"/>
    <w:r>
      <w:rPr>
        <w:sz w:val="14"/>
        <w:szCs w:val="14"/>
      </w:rPr>
      <w:t>or</w:t>
    </w:r>
    <w:proofErr w:type="spellEnd"/>
    <w:r>
      <w:rPr>
        <w:sz w:val="14"/>
        <w:szCs w:val="14"/>
      </w:rPr>
      <w:t xml:space="preserve"> </w:t>
    </w:r>
    <w:proofErr w:type="spellStart"/>
    <w:r>
      <w:rPr>
        <w:sz w:val="14"/>
        <w:szCs w:val="14"/>
      </w:rPr>
      <w:t>reproduction</w:t>
    </w:r>
    <w:proofErr w:type="spellEnd"/>
    <w:r>
      <w:rPr>
        <w:sz w:val="14"/>
        <w:szCs w:val="14"/>
      </w:rPr>
      <w:t xml:space="preserve"> </w:t>
    </w:r>
    <w:proofErr w:type="spellStart"/>
    <w:r>
      <w:rPr>
        <w:sz w:val="14"/>
        <w:szCs w:val="14"/>
      </w:rPr>
      <w:t>that</w:t>
    </w:r>
    <w:proofErr w:type="spellEnd"/>
    <w:r>
      <w:rPr>
        <w:sz w:val="14"/>
        <w:szCs w:val="14"/>
      </w:rPr>
      <w:t xml:space="preserve"> </w:t>
    </w:r>
    <w:proofErr w:type="spellStart"/>
    <w:r>
      <w:rPr>
        <w:sz w:val="14"/>
        <w:szCs w:val="14"/>
      </w:rPr>
      <w:t>does</w:t>
    </w:r>
    <w:proofErr w:type="spellEnd"/>
    <w:r>
      <w:rPr>
        <w:sz w:val="14"/>
        <w:szCs w:val="14"/>
      </w:rPr>
      <w:t xml:space="preserve"> not </w:t>
    </w:r>
    <w:proofErr w:type="spellStart"/>
    <w:r>
      <w:rPr>
        <w:sz w:val="14"/>
        <w:szCs w:val="14"/>
      </w:rPr>
      <w:t>comply</w:t>
    </w:r>
    <w:proofErr w:type="spellEnd"/>
    <w:r>
      <w:rPr>
        <w:sz w:val="14"/>
        <w:szCs w:val="14"/>
      </w:rPr>
      <w:t xml:space="preserve"> </w:t>
    </w:r>
    <w:proofErr w:type="spellStart"/>
    <w:r>
      <w:rPr>
        <w:sz w:val="14"/>
        <w:szCs w:val="14"/>
      </w:rPr>
      <w:t>with</w:t>
    </w:r>
    <w:proofErr w:type="spellEnd"/>
    <w:r>
      <w:rPr>
        <w:sz w:val="14"/>
        <w:szCs w:val="14"/>
      </w:rPr>
      <w:t xml:space="preserve"> </w:t>
    </w:r>
    <w:proofErr w:type="spellStart"/>
    <w:r>
      <w:rPr>
        <w:sz w:val="14"/>
        <w:szCs w:val="14"/>
      </w:rPr>
      <w:t>these</w:t>
    </w:r>
    <w:proofErr w:type="spellEnd"/>
    <w:r>
      <w:rPr>
        <w:sz w:val="14"/>
        <w:szCs w:val="14"/>
      </w:rPr>
      <w:t xml:space="preserve"> </w:t>
    </w:r>
    <w:proofErr w:type="spellStart"/>
    <w:r>
      <w:rPr>
        <w:sz w:val="14"/>
        <w:szCs w:val="14"/>
      </w:rPr>
      <w:t>terms</w:t>
    </w:r>
    <w:proofErr w:type="spellEnd"/>
    <w:r>
      <w:rPr>
        <w:sz w:val="14"/>
        <w:szCs w:val="14"/>
      </w:rPr>
      <w:t xml:space="preserve"> </w:t>
    </w:r>
    <w:proofErr w:type="spellStart"/>
    <w:r>
      <w:rPr>
        <w:sz w:val="14"/>
        <w:szCs w:val="14"/>
      </w:rPr>
      <w:t>is</w:t>
    </w:r>
    <w:proofErr w:type="spellEnd"/>
    <w:r>
      <w:rPr>
        <w:sz w:val="14"/>
        <w:szCs w:val="14"/>
      </w:rPr>
      <w:t xml:space="preserve"> not </w:t>
    </w:r>
    <w:proofErr w:type="spellStart"/>
    <w:r>
      <w:rPr>
        <w:sz w:val="14"/>
        <w:szCs w:val="14"/>
      </w:rPr>
      <w:t>permitted</w:t>
    </w:r>
    <w:proofErr w:type="spellEnd"/>
    <w:r>
      <w:rPr>
        <w:sz w:val="14"/>
        <w:szCs w:val="1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CF1A3" w14:textId="77777777" w:rsidR="00841ED6" w:rsidRDefault="007932C5">
    <w:pPr>
      <w:ind w:left="432"/>
      <w:jc w:val="center"/>
      <w:rPr>
        <w:sz w:val="14"/>
        <w:szCs w:val="14"/>
      </w:rPr>
    </w:pPr>
    <w:proofErr w:type="spellStart"/>
    <w:r>
      <w:rPr>
        <w:sz w:val="14"/>
        <w:szCs w:val="14"/>
      </w:rPr>
      <w:t>Copyright</w:t>
    </w:r>
    <w:proofErr w:type="spellEnd"/>
    <w:r>
      <w:rPr>
        <w:sz w:val="14"/>
        <w:szCs w:val="14"/>
      </w:rPr>
      <w:t xml:space="preserve"> © Universitas Muhammadiyah Sidoarjo. </w:t>
    </w:r>
    <w:proofErr w:type="spellStart"/>
    <w:r>
      <w:rPr>
        <w:sz w:val="14"/>
        <w:szCs w:val="14"/>
      </w:rPr>
      <w:t>This</w:t>
    </w:r>
    <w:proofErr w:type="spellEnd"/>
    <w:r>
      <w:rPr>
        <w:sz w:val="14"/>
        <w:szCs w:val="14"/>
      </w:rPr>
      <w:t xml:space="preserve"> </w:t>
    </w:r>
    <w:proofErr w:type="spellStart"/>
    <w:r>
      <w:rPr>
        <w:sz w:val="14"/>
        <w:szCs w:val="14"/>
      </w:rPr>
      <w:t>preprint</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protected</w:t>
    </w:r>
    <w:proofErr w:type="spellEnd"/>
    <w:r>
      <w:rPr>
        <w:sz w:val="14"/>
        <w:szCs w:val="14"/>
      </w:rPr>
      <w:t xml:space="preserve"> </w:t>
    </w:r>
    <w:proofErr w:type="spellStart"/>
    <w:r>
      <w:rPr>
        <w:sz w:val="14"/>
        <w:szCs w:val="14"/>
      </w:rPr>
      <w:t>by</w:t>
    </w:r>
    <w:proofErr w:type="spellEnd"/>
    <w:r>
      <w:rPr>
        <w:sz w:val="14"/>
        <w:szCs w:val="14"/>
      </w:rPr>
      <w:t xml:space="preserve"> </w:t>
    </w:r>
    <w:proofErr w:type="spellStart"/>
    <w:r>
      <w:rPr>
        <w:sz w:val="14"/>
        <w:szCs w:val="14"/>
      </w:rPr>
      <w:t>copyright</w:t>
    </w:r>
    <w:proofErr w:type="spellEnd"/>
    <w:r>
      <w:rPr>
        <w:sz w:val="14"/>
        <w:szCs w:val="14"/>
      </w:rPr>
      <w:t xml:space="preserve"> </w:t>
    </w:r>
    <w:proofErr w:type="spellStart"/>
    <w:r>
      <w:rPr>
        <w:sz w:val="14"/>
        <w:szCs w:val="14"/>
      </w:rPr>
      <w:t>held</w:t>
    </w:r>
    <w:proofErr w:type="spellEnd"/>
    <w:r>
      <w:rPr>
        <w:sz w:val="14"/>
        <w:szCs w:val="14"/>
      </w:rPr>
      <w:t xml:space="preserve"> </w:t>
    </w:r>
    <w:proofErr w:type="spellStart"/>
    <w:r>
      <w:rPr>
        <w:sz w:val="14"/>
        <w:szCs w:val="14"/>
      </w:rPr>
      <w:t>by</w:t>
    </w:r>
    <w:proofErr w:type="spellEnd"/>
    <w:r>
      <w:rPr>
        <w:sz w:val="14"/>
        <w:szCs w:val="14"/>
      </w:rPr>
      <w:t xml:space="preserve"> Universitas Muhammadiyah Sidoarjo </w:t>
    </w:r>
    <w:proofErr w:type="spellStart"/>
    <w:r>
      <w:rPr>
        <w:sz w:val="14"/>
        <w:szCs w:val="14"/>
      </w:rPr>
      <w:t>and</w:t>
    </w:r>
    <w:proofErr w:type="spellEnd"/>
    <w:r>
      <w:rPr>
        <w:sz w:val="14"/>
        <w:szCs w:val="14"/>
      </w:rPr>
      <w:t xml:space="preserve"> </w:t>
    </w:r>
    <w:proofErr w:type="spellStart"/>
    <w:r>
      <w:rPr>
        <w:sz w:val="14"/>
        <w:szCs w:val="14"/>
      </w:rPr>
      <w:t>is</w:t>
    </w:r>
    <w:proofErr w:type="spellEnd"/>
    <w:r>
      <w:rPr>
        <w:sz w:val="14"/>
        <w:szCs w:val="14"/>
      </w:rPr>
      <w:t xml:space="preserve"> </w:t>
    </w:r>
    <w:proofErr w:type="spellStart"/>
    <w:r>
      <w:rPr>
        <w:sz w:val="14"/>
        <w:szCs w:val="14"/>
      </w:rPr>
      <w:t>distributed</w:t>
    </w:r>
    <w:proofErr w:type="spellEnd"/>
    <w:r>
      <w:rPr>
        <w:sz w:val="14"/>
        <w:szCs w:val="14"/>
      </w:rPr>
      <w:t xml:space="preserve"> </w:t>
    </w:r>
    <w:proofErr w:type="spellStart"/>
    <w:r>
      <w:rPr>
        <w:sz w:val="14"/>
        <w:szCs w:val="14"/>
      </w:rPr>
      <w:t>under</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Creative</w:t>
    </w:r>
    <w:proofErr w:type="spellEnd"/>
    <w:r>
      <w:rPr>
        <w:sz w:val="14"/>
        <w:szCs w:val="14"/>
      </w:rPr>
      <w:t xml:space="preserve"> </w:t>
    </w:r>
    <w:proofErr w:type="spellStart"/>
    <w:r>
      <w:rPr>
        <w:sz w:val="14"/>
        <w:szCs w:val="14"/>
      </w:rPr>
      <w:t>Commons</w:t>
    </w:r>
    <w:proofErr w:type="spellEnd"/>
    <w:r>
      <w:rPr>
        <w:sz w:val="14"/>
        <w:szCs w:val="14"/>
      </w:rPr>
      <w:t xml:space="preserve"> </w:t>
    </w:r>
    <w:proofErr w:type="spellStart"/>
    <w:r>
      <w:rPr>
        <w:sz w:val="14"/>
        <w:szCs w:val="14"/>
      </w:rPr>
      <w:t>Attribution</w:t>
    </w:r>
    <w:proofErr w:type="spellEnd"/>
    <w:r>
      <w:rPr>
        <w:sz w:val="14"/>
        <w:szCs w:val="14"/>
      </w:rPr>
      <w:t xml:space="preserve"> </w:t>
    </w:r>
    <w:proofErr w:type="spellStart"/>
    <w:r>
      <w:rPr>
        <w:sz w:val="14"/>
        <w:szCs w:val="14"/>
      </w:rPr>
      <w:t>License</w:t>
    </w:r>
    <w:proofErr w:type="spellEnd"/>
    <w:r>
      <w:rPr>
        <w:sz w:val="14"/>
        <w:szCs w:val="14"/>
      </w:rPr>
      <w:t xml:space="preserve"> (CC BY). </w:t>
    </w:r>
    <w:proofErr w:type="spellStart"/>
    <w:r>
      <w:rPr>
        <w:sz w:val="14"/>
        <w:szCs w:val="14"/>
      </w:rPr>
      <w:t>Users</w:t>
    </w:r>
    <w:proofErr w:type="spellEnd"/>
    <w:r>
      <w:rPr>
        <w:sz w:val="14"/>
        <w:szCs w:val="14"/>
      </w:rPr>
      <w:t xml:space="preserve"> </w:t>
    </w:r>
    <w:proofErr w:type="spellStart"/>
    <w:r>
      <w:rPr>
        <w:sz w:val="14"/>
        <w:szCs w:val="14"/>
      </w:rPr>
      <w:t>may</w:t>
    </w:r>
    <w:proofErr w:type="spellEnd"/>
    <w:r>
      <w:rPr>
        <w:sz w:val="14"/>
        <w:szCs w:val="14"/>
      </w:rPr>
      <w:t xml:space="preserve"> </w:t>
    </w:r>
    <w:proofErr w:type="spellStart"/>
    <w:r>
      <w:rPr>
        <w:sz w:val="14"/>
        <w:szCs w:val="14"/>
      </w:rPr>
      <w:t>share</w:t>
    </w:r>
    <w:proofErr w:type="spellEnd"/>
    <w:r>
      <w:rPr>
        <w:sz w:val="14"/>
        <w:szCs w:val="14"/>
      </w:rPr>
      <w:t xml:space="preserve">, </w:t>
    </w:r>
    <w:proofErr w:type="spellStart"/>
    <w:r>
      <w:rPr>
        <w:sz w:val="14"/>
        <w:szCs w:val="14"/>
      </w:rPr>
      <w:t>distribute</w:t>
    </w:r>
    <w:proofErr w:type="spellEnd"/>
    <w:r>
      <w:rPr>
        <w:sz w:val="14"/>
        <w:szCs w:val="14"/>
      </w:rPr>
      <w:t xml:space="preserve">, </w:t>
    </w:r>
    <w:proofErr w:type="spellStart"/>
    <w:r>
      <w:rPr>
        <w:sz w:val="14"/>
        <w:szCs w:val="14"/>
      </w:rPr>
      <w:t>or</w:t>
    </w:r>
    <w:proofErr w:type="spellEnd"/>
    <w:r>
      <w:rPr>
        <w:sz w:val="14"/>
        <w:szCs w:val="14"/>
      </w:rPr>
      <w:t xml:space="preserve"> </w:t>
    </w:r>
    <w:proofErr w:type="spellStart"/>
    <w:r>
      <w:rPr>
        <w:sz w:val="14"/>
        <w:szCs w:val="14"/>
      </w:rPr>
      <w:t>reproduce</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work</w:t>
    </w:r>
    <w:proofErr w:type="spellEnd"/>
    <w:r>
      <w:rPr>
        <w:sz w:val="14"/>
        <w:szCs w:val="14"/>
      </w:rPr>
      <w:t xml:space="preserve"> as long as </w:t>
    </w:r>
    <w:proofErr w:type="spellStart"/>
    <w:r>
      <w:rPr>
        <w:sz w:val="14"/>
        <w:szCs w:val="14"/>
      </w:rPr>
      <w:t>the</w:t>
    </w:r>
    <w:proofErr w:type="spellEnd"/>
    <w:r>
      <w:rPr>
        <w:sz w:val="14"/>
        <w:szCs w:val="14"/>
      </w:rPr>
      <w:t xml:space="preserve"> </w:t>
    </w:r>
    <w:proofErr w:type="spellStart"/>
    <w:r>
      <w:rPr>
        <w:sz w:val="14"/>
        <w:szCs w:val="14"/>
      </w:rPr>
      <w:t>original</w:t>
    </w:r>
    <w:proofErr w:type="spellEnd"/>
    <w:r>
      <w:rPr>
        <w:sz w:val="14"/>
        <w:szCs w:val="14"/>
      </w:rPr>
      <w:t xml:space="preserve"> </w:t>
    </w:r>
    <w:proofErr w:type="spellStart"/>
    <w:r>
      <w:rPr>
        <w:sz w:val="14"/>
        <w:szCs w:val="14"/>
      </w:rPr>
      <w:t>author</w:t>
    </w:r>
    <w:proofErr w:type="spellEnd"/>
    <w:r>
      <w:rPr>
        <w:sz w:val="14"/>
        <w:szCs w:val="14"/>
      </w:rPr>
      <w:t xml:space="preserve">(s) </w:t>
    </w:r>
    <w:proofErr w:type="spellStart"/>
    <w:r>
      <w:rPr>
        <w:sz w:val="14"/>
        <w:szCs w:val="14"/>
      </w:rPr>
      <w:t>and</w:t>
    </w:r>
    <w:proofErr w:type="spellEnd"/>
    <w:r>
      <w:rPr>
        <w:sz w:val="14"/>
        <w:szCs w:val="14"/>
      </w:rPr>
      <w:t xml:space="preserve"> </w:t>
    </w:r>
    <w:proofErr w:type="spellStart"/>
    <w:r>
      <w:rPr>
        <w:sz w:val="14"/>
        <w:szCs w:val="14"/>
      </w:rPr>
      <w:t>copyright</w:t>
    </w:r>
    <w:proofErr w:type="spellEnd"/>
    <w:r>
      <w:rPr>
        <w:sz w:val="14"/>
        <w:szCs w:val="14"/>
      </w:rPr>
      <w:t xml:space="preserve"> </w:t>
    </w:r>
    <w:proofErr w:type="spellStart"/>
    <w:r>
      <w:rPr>
        <w:sz w:val="14"/>
        <w:szCs w:val="14"/>
      </w:rPr>
      <w:t>holder</w:t>
    </w:r>
    <w:proofErr w:type="spellEnd"/>
    <w:r>
      <w:rPr>
        <w:sz w:val="14"/>
        <w:szCs w:val="14"/>
      </w:rPr>
      <w:t xml:space="preserve"> are </w:t>
    </w:r>
    <w:proofErr w:type="spellStart"/>
    <w:r>
      <w:rPr>
        <w:sz w:val="14"/>
        <w:szCs w:val="14"/>
      </w:rPr>
      <w:t>credited</w:t>
    </w:r>
    <w:proofErr w:type="spellEnd"/>
    <w:r>
      <w:rPr>
        <w:sz w:val="14"/>
        <w:szCs w:val="14"/>
      </w:rPr>
      <w:t xml:space="preserve">, </w:t>
    </w:r>
    <w:proofErr w:type="spellStart"/>
    <w:r>
      <w:rPr>
        <w:sz w:val="14"/>
        <w:szCs w:val="14"/>
      </w:rPr>
      <w:t>and</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preprint</w:t>
    </w:r>
    <w:proofErr w:type="spellEnd"/>
    <w:r>
      <w:rPr>
        <w:sz w:val="14"/>
        <w:szCs w:val="14"/>
      </w:rPr>
      <w:t xml:space="preserve"> server </w:t>
    </w:r>
    <w:proofErr w:type="spellStart"/>
    <w:r>
      <w:rPr>
        <w:sz w:val="14"/>
        <w:szCs w:val="14"/>
      </w:rPr>
      <w:t>is</w:t>
    </w:r>
    <w:proofErr w:type="spellEnd"/>
    <w:r>
      <w:rPr>
        <w:sz w:val="14"/>
        <w:szCs w:val="14"/>
      </w:rPr>
      <w:t xml:space="preserve"> </w:t>
    </w:r>
    <w:proofErr w:type="spellStart"/>
    <w:r>
      <w:rPr>
        <w:sz w:val="14"/>
        <w:szCs w:val="14"/>
      </w:rPr>
      <w:t>cited</w:t>
    </w:r>
    <w:proofErr w:type="spellEnd"/>
    <w:r>
      <w:rPr>
        <w:sz w:val="14"/>
        <w:szCs w:val="14"/>
      </w:rPr>
      <w:t xml:space="preserve"> per </w:t>
    </w:r>
    <w:proofErr w:type="spellStart"/>
    <w:r>
      <w:rPr>
        <w:sz w:val="14"/>
        <w:szCs w:val="14"/>
      </w:rPr>
      <w:t>academic</w:t>
    </w:r>
    <w:proofErr w:type="spellEnd"/>
    <w:r>
      <w:rPr>
        <w:sz w:val="14"/>
        <w:szCs w:val="14"/>
      </w:rPr>
      <w:t xml:space="preserve"> </w:t>
    </w:r>
    <w:proofErr w:type="spellStart"/>
    <w:r>
      <w:rPr>
        <w:sz w:val="14"/>
        <w:szCs w:val="14"/>
      </w:rPr>
      <w:t>standards</w:t>
    </w:r>
    <w:proofErr w:type="spellEnd"/>
    <w:r>
      <w:rPr>
        <w:sz w:val="14"/>
        <w:szCs w:val="14"/>
      </w:rPr>
      <w:t>.</w:t>
    </w:r>
  </w:p>
  <w:p w14:paraId="22CEC3CC" w14:textId="77777777" w:rsidR="00841ED6" w:rsidRDefault="007932C5">
    <w:pPr>
      <w:ind w:left="432"/>
      <w:jc w:val="center"/>
      <w:rPr>
        <w:sz w:val="14"/>
        <w:szCs w:val="14"/>
      </w:rPr>
    </w:pPr>
    <w:proofErr w:type="spellStart"/>
    <w:r>
      <w:rPr>
        <w:sz w:val="14"/>
        <w:szCs w:val="14"/>
      </w:rPr>
      <w:t>Authors</w:t>
    </w:r>
    <w:proofErr w:type="spellEnd"/>
    <w:r>
      <w:rPr>
        <w:sz w:val="14"/>
        <w:szCs w:val="14"/>
      </w:rPr>
      <w:t xml:space="preserve"> </w:t>
    </w:r>
    <w:proofErr w:type="spellStart"/>
    <w:r>
      <w:rPr>
        <w:sz w:val="14"/>
        <w:szCs w:val="14"/>
      </w:rPr>
      <w:t>retain</w:t>
    </w:r>
    <w:proofErr w:type="spellEnd"/>
    <w:r>
      <w:rPr>
        <w:sz w:val="14"/>
        <w:szCs w:val="14"/>
      </w:rPr>
      <w:t xml:space="preserve"> </w:t>
    </w:r>
    <w:proofErr w:type="spellStart"/>
    <w:r>
      <w:rPr>
        <w:sz w:val="14"/>
        <w:szCs w:val="14"/>
      </w:rPr>
      <w:t>the</w:t>
    </w:r>
    <w:proofErr w:type="spellEnd"/>
    <w:r>
      <w:rPr>
        <w:sz w:val="14"/>
        <w:szCs w:val="14"/>
      </w:rPr>
      <w:t xml:space="preserve"> </w:t>
    </w:r>
    <w:proofErr w:type="spellStart"/>
    <w:r>
      <w:rPr>
        <w:sz w:val="14"/>
        <w:szCs w:val="14"/>
      </w:rPr>
      <w:t>right</w:t>
    </w:r>
    <w:proofErr w:type="spellEnd"/>
    <w:r>
      <w:rPr>
        <w:sz w:val="14"/>
        <w:szCs w:val="14"/>
      </w:rPr>
      <w:t xml:space="preserve"> </w:t>
    </w:r>
    <w:proofErr w:type="spellStart"/>
    <w:r>
      <w:rPr>
        <w:sz w:val="14"/>
        <w:szCs w:val="14"/>
      </w:rPr>
      <w:t>to</w:t>
    </w:r>
    <w:proofErr w:type="spellEnd"/>
    <w:r>
      <w:rPr>
        <w:sz w:val="14"/>
        <w:szCs w:val="14"/>
      </w:rPr>
      <w:t xml:space="preserve"> </w:t>
    </w:r>
    <w:proofErr w:type="spellStart"/>
    <w:r>
      <w:rPr>
        <w:sz w:val="14"/>
        <w:szCs w:val="14"/>
      </w:rPr>
      <w:t>publish</w:t>
    </w:r>
    <w:proofErr w:type="spellEnd"/>
    <w:r>
      <w:rPr>
        <w:sz w:val="14"/>
        <w:szCs w:val="14"/>
      </w:rPr>
      <w:t xml:space="preserve"> </w:t>
    </w:r>
    <w:proofErr w:type="spellStart"/>
    <w:r>
      <w:rPr>
        <w:sz w:val="14"/>
        <w:szCs w:val="14"/>
      </w:rPr>
      <w:t>their</w:t>
    </w:r>
    <w:proofErr w:type="spellEnd"/>
    <w:r>
      <w:rPr>
        <w:sz w:val="14"/>
        <w:szCs w:val="14"/>
      </w:rPr>
      <w:t xml:space="preserve"> </w:t>
    </w:r>
    <w:proofErr w:type="spellStart"/>
    <w:r>
      <w:rPr>
        <w:sz w:val="14"/>
        <w:szCs w:val="14"/>
      </w:rPr>
      <w:t>work</w:t>
    </w:r>
    <w:proofErr w:type="spellEnd"/>
    <w:r>
      <w:rPr>
        <w:sz w:val="14"/>
        <w:szCs w:val="14"/>
      </w:rPr>
      <w:t xml:space="preserve"> in </w:t>
    </w:r>
    <w:proofErr w:type="spellStart"/>
    <w:r>
      <w:rPr>
        <w:sz w:val="14"/>
        <w:szCs w:val="14"/>
      </w:rPr>
      <w:t>academic</w:t>
    </w:r>
    <w:proofErr w:type="spellEnd"/>
    <w:r>
      <w:rPr>
        <w:sz w:val="14"/>
        <w:szCs w:val="14"/>
      </w:rPr>
      <w:t xml:space="preserve"> </w:t>
    </w:r>
    <w:proofErr w:type="spellStart"/>
    <w:r>
      <w:rPr>
        <w:sz w:val="14"/>
        <w:szCs w:val="14"/>
      </w:rPr>
      <w:t>journals</w:t>
    </w:r>
    <w:proofErr w:type="spellEnd"/>
    <w:r>
      <w:rPr>
        <w:sz w:val="14"/>
        <w:szCs w:val="14"/>
      </w:rPr>
      <w:t xml:space="preserve"> </w:t>
    </w:r>
    <w:proofErr w:type="spellStart"/>
    <w:r>
      <w:rPr>
        <w:sz w:val="14"/>
        <w:szCs w:val="14"/>
      </w:rPr>
      <w:t>where</w:t>
    </w:r>
    <w:proofErr w:type="spellEnd"/>
    <w:r>
      <w:rPr>
        <w:sz w:val="14"/>
        <w:szCs w:val="14"/>
      </w:rPr>
      <w:t xml:space="preserve"> </w:t>
    </w:r>
    <w:proofErr w:type="spellStart"/>
    <w:r>
      <w:rPr>
        <w:sz w:val="14"/>
        <w:szCs w:val="14"/>
      </w:rPr>
      <w:t>copyright</w:t>
    </w:r>
    <w:proofErr w:type="spellEnd"/>
    <w:r>
      <w:rPr>
        <w:sz w:val="14"/>
        <w:szCs w:val="14"/>
      </w:rPr>
      <w:t xml:space="preserve"> </w:t>
    </w:r>
    <w:proofErr w:type="spellStart"/>
    <w:r>
      <w:rPr>
        <w:sz w:val="14"/>
        <w:szCs w:val="14"/>
      </w:rPr>
      <w:t>remains</w:t>
    </w:r>
    <w:proofErr w:type="spellEnd"/>
    <w:r>
      <w:rPr>
        <w:sz w:val="14"/>
        <w:szCs w:val="14"/>
      </w:rPr>
      <w:t xml:space="preserve"> </w:t>
    </w:r>
    <w:proofErr w:type="spellStart"/>
    <w:r>
      <w:rPr>
        <w:sz w:val="14"/>
        <w:szCs w:val="14"/>
      </w:rPr>
      <w:t>with</w:t>
    </w:r>
    <w:proofErr w:type="spellEnd"/>
    <w:r>
      <w:rPr>
        <w:sz w:val="14"/>
        <w:szCs w:val="14"/>
      </w:rPr>
      <w:t xml:space="preserve"> </w:t>
    </w:r>
    <w:proofErr w:type="spellStart"/>
    <w:r>
      <w:rPr>
        <w:sz w:val="14"/>
        <w:szCs w:val="14"/>
      </w:rPr>
      <w:t>them</w:t>
    </w:r>
    <w:proofErr w:type="spellEnd"/>
    <w:r>
      <w:rPr>
        <w:sz w:val="14"/>
        <w:szCs w:val="14"/>
      </w:rPr>
      <w:t xml:space="preserve">. Any </w:t>
    </w:r>
    <w:proofErr w:type="spellStart"/>
    <w:r>
      <w:rPr>
        <w:sz w:val="14"/>
        <w:szCs w:val="14"/>
      </w:rPr>
      <w:t>use</w:t>
    </w:r>
    <w:proofErr w:type="spellEnd"/>
    <w:r>
      <w:rPr>
        <w:sz w:val="14"/>
        <w:szCs w:val="14"/>
      </w:rPr>
      <w:t xml:space="preserve">, </w:t>
    </w:r>
    <w:proofErr w:type="spellStart"/>
    <w:r>
      <w:rPr>
        <w:sz w:val="14"/>
        <w:szCs w:val="14"/>
      </w:rPr>
      <w:t>distribution</w:t>
    </w:r>
    <w:proofErr w:type="spellEnd"/>
    <w:r>
      <w:rPr>
        <w:sz w:val="14"/>
        <w:szCs w:val="14"/>
      </w:rPr>
      <w:t xml:space="preserve">, </w:t>
    </w:r>
    <w:proofErr w:type="spellStart"/>
    <w:r>
      <w:rPr>
        <w:sz w:val="14"/>
        <w:szCs w:val="14"/>
      </w:rPr>
      <w:t>or</w:t>
    </w:r>
    <w:proofErr w:type="spellEnd"/>
    <w:r>
      <w:rPr>
        <w:sz w:val="14"/>
        <w:szCs w:val="14"/>
      </w:rPr>
      <w:t xml:space="preserve"> </w:t>
    </w:r>
    <w:proofErr w:type="spellStart"/>
    <w:r>
      <w:rPr>
        <w:sz w:val="14"/>
        <w:szCs w:val="14"/>
      </w:rPr>
      <w:t>reproduction</w:t>
    </w:r>
    <w:proofErr w:type="spellEnd"/>
    <w:r>
      <w:rPr>
        <w:sz w:val="14"/>
        <w:szCs w:val="14"/>
      </w:rPr>
      <w:t xml:space="preserve"> </w:t>
    </w:r>
    <w:proofErr w:type="spellStart"/>
    <w:r>
      <w:rPr>
        <w:sz w:val="14"/>
        <w:szCs w:val="14"/>
      </w:rPr>
      <w:t>that</w:t>
    </w:r>
    <w:proofErr w:type="spellEnd"/>
    <w:r>
      <w:rPr>
        <w:sz w:val="14"/>
        <w:szCs w:val="14"/>
      </w:rPr>
      <w:t xml:space="preserve"> </w:t>
    </w:r>
    <w:proofErr w:type="spellStart"/>
    <w:r>
      <w:rPr>
        <w:sz w:val="14"/>
        <w:szCs w:val="14"/>
      </w:rPr>
      <w:t>does</w:t>
    </w:r>
    <w:proofErr w:type="spellEnd"/>
    <w:r>
      <w:rPr>
        <w:sz w:val="14"/>
        <w:szCs w:val="14"/>
      </w:rPr>
      <w:t xml:space="preserve"> not </w:t>
    </w:r>
    <w:proofErr w:type="spellStart"/>
    <w:r>
      <w:rPr>
        <w:sz w:val="14"/>
        <w:szCs w:val="14"/>
      </w:rPr>
      <w:t>comply</w:t>
    </w:r>
    <w:proofErr w:type="spellEnd"/>
    <w:r>
      <w:rPr>
        <w:sz w:val="14"/>
        <w:szCs w:val="14"/>
      </w:rPr>
      <w:t xml:space="preserve"> </w:t>
    </w:r>
    <w:proofErr w:type="spellStart"/>
    <w:r>
      <w:rPr>
        <w:sz w:val="14"/>
        <w:szCs w:val="14"/>
      </w:rPr>
      <w:t>with</w:t>
    </w:r>
    <w:proofErr w:type="spellEnd"/>
    <w:r>
      <w:rPr>
        <w:sz w:val="14"/>
        <w:szCs w:val="14"/>
      </w:rPr>
      <w:t xml:space="preserve"> </w:t>
    </w:r>
    <w:proofErr w:type="spellStart"/>
    <w:r>
      <w:rPr>
        <w:sz w:val="14"/>
        <w:szCs w:val="14"/>
      </w:rPr>
      <w:t>these</w:t>
    </w:r>
    <w:proofErr w:type="spellEnd"/>
    <w:r>
      <w:rPr>
        <w:sz w:val="14"/>
        <w:szCs w:val="14"/>
      </w:rPr>
      <w:t xml:space="preserve"> </w:t>
    </w:r>
    <w:proofErr w:type="spellStart"/>
    <w:r>
      <w:rPr>
        <w:sz w:val="14"/>
        <w:szCs w:val="14"/>
      </w:rPr>
      <w:t>terms</w:t>
    </w:r>
    <w:proofErr w:type="spellEnd"/>
    <w:r>
      <w:rPr>
        <w:sz w:val="14"/>
        <w:szCs w:val="14"/>
      </w:rPr>
      <w:t xml:space="preserve"> </w:t>
    </w:r>
    <w:proofErr w:type="spellStart"/>
    <w:r>
      <w:rPr>
        <w:sz w:val="14"/>
        <w:szCs w:val="14"/>
      </w:rPr>
      <w:t>is</w:t>
    </w:r>
    <w:proofErr w:type="spellEnd"/>
    <w:r>
      <w:rPr>
        <w:sz w:val="14"/>
        <w:szCs w:val="14"/>
      </w:rPr>
      <w:t xml:space="preserve"> not </w:t>
    </w:r>
    <w:proofErr w:type="spellStart"/>
    <w:r>
      <w:rPr>
        <w:sz w:val="14"/>
        <w:szCs w:val="14"/>
      </w:rPr>
      <w:t>permitted</w:t>
    </w:r>
    <w:proofErr w:type="spellEnd"/>
    <w:r>
      <w:rPr>
        <w:sz w:val="14"/>
        <w:szCs w:val="1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5D744" w14:textId="77777777" w:rsidR="00841ED6" w:rsidRDefault="007932C5">
    <w:pPr>
      <w:ind w:left="432"/>
      <w:jc w:val="center"/>
      <w:rPr>
        <w:rFonts w:ascii="Times" w:eastAsia="Times" w:hAnsi="Times" w:cs="Times"/>
        <w:sz w:val="14"/>
        <w:szCs w:val="14"/>
      </w:rPr>
    </w:pPr>
    <w:bookmarkStart w:id="3" w:name="_Hlk190256064"/>
    <w:bookmarkStart w:id="4" w:name="_Hlk190256095"/>
    <w:bookmarkStart w:id="5" w:name="_Hlk190256096"/>
    <w:bookmarkStart w:id="6" w:name="_Hlk190256098"/>
    <w:bookmarkStart w:id="7" w:name="_Hlk190256099"/>
    <w:proofErr w:type="spellStart"/>
    <w:r>
      <w:rPr>
        <w:rFonts w:ascii="Times" w:eastAsia="Times" w:hAnsi="Times" w:cs="Times"/>
        <w:sz w:val="14"/>
        <w:szCs w:val="14"/>
      </w:rPr>
      <w:t>Copyright</w:t>
    </w:r>
    <w:proofErr w:type="spellEnd"/>
    <w:r>
      <w:rPr>
        <w:rFonts w:ascii="Times" w:eastAsia="Times" w:hAnsi="Times" w:cs="Times"/>
        <w:sz w:val="14"/>
        <w:szCs w:val="14"/>
      </w:rPr>
      <w:t xml:space="preserve"> © Universitas Muhammadiyah Sidoarjo. </w:t>
    </w:r>
    <w:proofErr w:type="spellStart"/>
    <w:r>
      <w:rPr>
        <w:rFonts w:ascii="Times" w:eastAsia="Times" w:hAnsi="Times" w:cs="Times"/>
        <w:sz w:val="14"/>
        <w:szCs w:val="14"/>
      </w:rPr>
      <w:t>This</w:t>
    </w:r>
    <w:proofErr w:type="spellEnd"/>
    <w:r>
      <w:rPr>
        <w:rFonts w:ascii="Times" w:eastAsia="Times" w:hAnsi="Times" w:cs="Times"/>
        <w:sz w:val="14"/>
        <w:szCs w:val="14"/>
      </w:rPr>
      <w:t xml:space="preserve"> </w:t>
    </w:r>
    <w:proofErr w:type="spellStart"/>
    <w:r>
      <w:rPr>
        <w:rFonts w:ascii="Times" w:eastAsia="Times" w:hAnsi="Times" w:cs="Times"/>
        <w:sz w:val="14"/>
        <w:szCs w:val="14"/>
      </w:rPr>
      <w:t>preprint</w:t>
    </w:r>
    <w:proofErr w:type="spellEnd"/>
    <w:r>
      <w:rPr>
        <w:rFonts w:ascii="Times" w:eastAsia="Times" w:hAnsi="Times" w:cs="Times"/>
        <w:sz w:val="14"/>
        <w:szCs w:val="14"/>
      </w:rPr>
      <w:t xml:space="preserve"> </w:t>
    </w:r>
    <w:proofErr w:type="spellStart"/>
    <w:r>
      <w:rPr>
        <w:rFonts w:ascii="Times" w:eastAsia="Times" w:hAnsi="Times" w:cs="Times"/>
        <w:sz w:val="14"/>
        <w:szCs w:val="14"/>
      </w:rPr>
      <w:t>is</w:t>
    </w:r>
    <w:proofErr w:type="spellEnd"/>
    <w:r>
      <w:rPr>
        <w:rFonts w:ascii="Times" w:eastAsia="Times" w:hAnsi="Times" w:cs="Times"/>
        <w:sz w:val="14"/>
        <w:szCs w:val="14"/>
      </w:rPr>
      <w:t xml:space="preserve"> </w:t>
    </w:r>
    <w:proofErr w:type="spellStart"/>
    <w:r>
      <w:rPr>
        <w:rFonts w:ascii="Times" w:eastAsia="Times" w:hAnsi="Times" w:cs="Times"/>
        <w:sz w:val="14"/>
        <w:szCs w:val="14"/>
      </w:rPr>
      <w:t>protected</w:t>
    </w:r>
    <w:proofErr w:type="spellEnd"/>
    <w:r>
      <w:rPr>
        <w:rFonts w:ascii="Times" w:eastAsia="Times" w:hAnsi="Times" w:cs="Times"/>
        <w:sz w:val="14"/>
        <w:szCs w:val="14"/>
      </w:rPr>
      <w:t xml:space="preserve"> </w:t>
    </w:r>
    <w:proofErr w:type="spellStart"/>
    <w:r>
      <w:rPr>
        <w:rFonts w:ascii="Times" w:eastAsia="Times" w:hAnsi="Times" w:cs="Times"/>
        <w:sz w:val="14"/>
        <w:szCs w:val="14"/>
      </w:rPr>
      <w:t>by</w:t>
    </w:r>
    <w:proofErr w:type="spellEnd"/>
    <w:r>
      <w:rPr>
        <w:rFonts w:ascii="Times" w:eastAsia="Times" w:hAnsi="Times" w:cs="Times"/>
        <w:sz w:val="14"/>
        <w:szCs w:val="14"/>
      </w:rPr>
      <w:t xml:space="preserve"> </w:t>
    </w:r>
    <w:proofErr w:type="spellStart"/>
    <w:r>
      <w:rPr>
        <w:rFonts w:ascii="Times" w:eastAsia="Times" w:hAnsi="Times" w:cs="Times"/>
        <w:sz w:val="14"/>
        <w:szCs w:val="14"/>
      </w:rPr>
      <w:t>copyright</w:t>
    </w:r>
    <w:proofErr w:type="spellEnd"/>
    <w:r>
      <w:rPr>
        <w:rFonts w:ascii="Times" w:eastAsia="Times" w:hAnsi="Times" w:cs="Times"/>
        <w:sz w:val="14"/>
        <w:szCs w:val="14"/>
      </w:rPr>
      <w:t xml:space="preserve"> </w:t>
    </w:r>
    <w:proofErr w:type="spellStart"/>
    <w:r>
      <w:rPr>
        <w:rFonts w:ascii="Times" w:eastAsia="Times" w:hAnsi="Times" w:cs="Times"/>
        <w:sz w:val="14"/>
        <w:szCs w:val="14"/>
      </w:rPr>
      <w:t>held</w:t>
    </w:r>
    <w:proofErr w:type="spellEnd"/>
    <w:r>
      <w:rPr>
        <w:rFonts w:ascii="Times" w:eastAsia="Times" w:hAnsi="Times" w:cs="Times"/>
        <w:sz w:val="14"/>
        <w:szCs w:val="14"/>
      </w:rPr>
      <w:t xml:space="preserve"> </w:t>
    </w:r>
    <w:proofErr w:type="spellStart"/>
    <w:r>
      <w:rPr>
        <w:rFonts w:ascii="Times" w:eastAsia="Times" w:hAnsi="Times" w:cs="Times"/>
        <w:sz w:val="14"/>
        <w:szCs w:val="14"/>
      </w:rPr>
      <w:t>by</w:t>
    </w:r>
    <w:proofErr w:type="spellEnd"/>
    <w:r>
      <w:rPr>
        <w:rFonts w:ascii="Times" w:eastAsia="Times" w:hAnsi="Times" w:cs="Times"/>
        <w:sz w:val="14"/>
        <w:szCs w:val="14"/>
      </w:rPr>
      <w:t xml:space="preserve"> Universitas Muhammadiyah Sidoarjo </w:t>
    </w:r>
    <w:proofErr w:type="spellStart"/>
    <w:r>
      <w:rPr>
        <w:rFonts w:ascii="Times" w:eastAsia="Times" w:hAnsi="Times" w:cs="Times"/>
        <w:sz w:val="14"/>
        <w:szCs w:val="14"/>
      </w:rPr>
      <w:t>and</w:t>
    </w:r>
    <w:proofErr w:type="spellEnd"/>
    <w:r>
      <w:rPr>
        <w:rFonts w:ascii="Times" w:eastAsia="Times" w:hAnsi="Times" w:cs="Times"/>
        <w:sz w:val="14"/>
        <w:szCs w:val="14"/>
      </w:rPr>
      <w:t xml:space="preserve"> </w:t>
    </w:r>
    <w:proofErr w:type="spellStart"/>
    <w:r>
      <w:rPr>
        <w:rFonts w:ascii="Times" w:eastAsia="Times" w:hAnsi="Times" w:cs="Times"/>
        <w:sz w:val="14"/>
        <w:szCs w:val="14"/>
      </w:rPr>
      <w:t>is</w:t>
    </w:r>
    <w:proofErr w:type="spellEnd"/>
    <w:r>
      <w:rPr>
        <w:rFonts w:ascii="Times" w:eastAsia="Times" w:hAnsi="Times" w:cs="Times"/>
        <w:sz w:val="14"/>
        <w:szCs w:val="14"/>
      </w:rPr>
      <w:t xml:space="preserve"> </w:t>
    </w:r>
    <w:proofErr w:type="spellStart"/>
    <w:r>
      <w:rPr>
        <w:rFonts w:ascii="Times" w:eastAsia="Times" w:hAnsi="Times" w:cs="Times"/>
        <w:sz w:val="14"/>
        <w:szCs w:val="14"/>
      </w:rPr>
      <w:t>distributed</w:t>
    </w:r>
    <w:proofErr w:type="spellEnd"/>
    <w:r>
      <w:rPr>
        <w:rFonts w:ascii="Times" w:eastAsia="Times" w:hAnsi="Times" w:cs="Times"/>
        <w:sz w:val="14"/>
        <w:szCs w:val="14"/>
      </w:rPr>
      <w:t xml:space="preserve"> </w:t>
    </w:r>
    <w:proofErr w:type="spellStart"/>
    <w:r>
      <w:rPr>
        <w:rFonts w:ascii="Times" w:eastAsia="Times" w:hAnsi="Times" w:cs="Times"/>
        <w:sz w:val="14"/>
        <w:szCs w:val="14"/>
      </w:rPr>
      <w:t>under</w:t>
    </w:r>
    <w:proofErr w:type="spellEnd"/>
    <w:r>
      <w:rPr>
        <w:rFonts w:ascii="Times" w:eastAsia="Times" w:hAnsi="Times" w:cs="Times"/>
        <w:sz w:val="14"/>
        <w:szCs w:val="14"/>
      </w:rPr>
      <w:t xml:space="preserve"> </w:t>
    </w:r>
    <w:proofErr w:type="spellStart"/>
    <w:r>
      <w:rPr>
        <w:rFonts w:ascii="Times" w:eastAsia="Times" w:hAnsi="Times" w:cs="Times"/>
        <w:sz w:val="14"/>
        <w:szCs w:val="14"/>
      </w:rPr>
      <w:t>the</w:t>
    </w:r>
    <w:proofErr w:type="spellEnd"/>
    <w:r>
      <w:rPr>
        <w:rFonts w:ascii="Times" w:eastAsia="Times" w:hAnsi="Times" w:cs="Times"/>
        <w:sz w:val="14"/>
        <w:szCs w:val="14"/>
      </w:rPr>
      <w:t xml:space="preserve"> </w:t>
    </w:r>
    <w:proofErr w:type="spellStart"/>
    <w:r>
      <w:rPr>
        <w:rFonts w:ascii="Times" w:eastAsia="Times" w:hAnsi="Times" w:cs="Times"/>
        <w:sz w:val="14"/>
        <w:szCs w:val="14"/>
      </w:rPr>
      <w:t>Creative</w:t>
    </w:r>
    <w:proofErr w:type="spellEnd"/>
    <w:r>
      <w:rPr>
        <w:rFonts w:ascii="Times" w:eastAsia="Times" w:hAnsi="Times" w:cs="Times"/>
        <w:sz w:val="14"/>
        <w:szCs w:val="14"/>
      </w:rPr>
      <w:t xml:space="preserve"> </w:t>
    </w:r>
    <w:proofErr w:type="spellStart"/>
    <w:r>
      <w:rPr>
        <w:rFonts w:ascii="Times" w:eastAsia="Times" w:hAnsi="Times" w:cs="Times"/>
        <w:sz w:val="14"/>
        <w:szCs w:val="14"/>
      </w:rPr>
      <w:t>Commons</w:t>
    </w:r>
    <w:proofErr w:type="spellEnd"/>
    <w:r>
      <w:rPr>
        <w:rFonts w:ascii="Times" w:eastAsia="Times" w:hAnsi="Times" w:cs="Times"/>
        <w:sz w:val="14"/>
        <w:szCs w:val="14"/>
      </w:rPr>
      <w:t xml:space="preserve"> </w:t>
    </w:r>
    <w:proofErr w:type="spellStart"/>
    <w:r>
      <w:rPr>
        <w:rFonts w:ascii="Times" w:eastAsia="Times" w:hAnsi="Times" w:cs="Times"/>
        <w:sz w:val="14"/>
        <w:szCs w:val="14"/>
      </w:rPr>
      <w:t>Attribution</w:t>
    </w:r>
    <w:proofErr w:type="spellEnd"/>
    <w:r>
      <w:rPr>
        <w:rFonts w:ascii="Times" w:eastAsia="Times" w:hAnsi="Times" w:cs="Times"/>
        <w:sz w:val="14"/>
        <w:szCs w:val="14"/>
      </w:rPr>
      <w:t xml:space="preserve"> </w:t>
    </w:r>
    <w:proofErr w:type="spellStart"/>
    <w:r>
      <w:rPr>
        <w:rFonts w:ascii="Times" w:eastAsia="Times" w:hAnsi="Times" w:cs="Times"/>
        <w:sz w:val="14"/>
        <w:szCs w:val="14"/>
      </w:rPr>
      <w:t>License</w:t>
    </w:r>
    <w:proofErr w:type="spellEnd"/>
    <w:r>
      <w:rPr>
        <w:rFonts w:ascii="Times" w:eastAsia="Times" w:hAnsi="Times" w:cs="Times"/>
        <w:sz w:val="14"/>
        <w:szCs w:val="14"/>
      </w:rPr>
      <w:t xml:space="preserve"> (CC BY). </w:t>
    </w:r>
    <w:proofErr w:type="spellStart"/>
    <w:r>
      <w:rPr>
        <w:rFonts w:ascii="Times" w:eastAsia="Times" w:hAnsi="Times" w:cs="Times"/>
        <w:sz w:val="14"/>
        <w:szCs w:val="14"/>
      </w:rPr>
      <w:t>Users</w:t>
    </w:r>
    <w:proofErr w:type="spellEnd"/>
    <w:r>
      <w:rPr>
        <w:rFonts w:ascii="Times" w:eastAsia="Times" w:hAnsi="Times" w:cs="Times"/>
        <w:sz w:val="14"/>
        <w:szCs w:val="14"/>
      </w:rPr>
      <w:t xml:space="preserve"> </w:t>
    </w:r>
    <w:proofErr w:type="spellStart"/>
    <w:r>
      <w:rPr>
        <w:rFonts w:ascii="Times" w:eastAsia="Times" w:hAnsi="Times" w:cs="Times"/>
        <w:sz w:val="14"/>
        <w:szCs w:val="14"/>
      </w:rPr>
      <w:t>may</w:t>
    </w:r>
    <w:proofErr w:type="spellEnd"/>
    <w:r>
      <w:rPr>
        <w:rFonts w:ascii="Times" w:eastAsia="Times" w:hAnsi="Times" w:cs="Times"/>
        <w:sz w:val="14"/>
        <w:szCs w:val="14"/>
      </w:rPr>
      <w:t xml:space="preserve"> </w:t>
    </w:r>
    <w:proofErr w:type="spellStart"/>
    <w:r>
      <w:rPr>
        <w:rFonts w:ascii="Times" w:eastAsia="Times" w:hAnsi="Times" w:cs="Times"/>
        <w:sz w:val="14"/>
        <w:szCs w:val="14"/>
      </w:rPr>
      <w:t>share</w:t>
    </w:r>
    <w:proofErr w:type="spellEnd"/>
    <w:r>
      <w:rPr>
        <w:rFonts w:ascii="Times" w:eastAsia="Times" w:hAnsi="Times" w:cs="Times"/>
        <w:sz w:val="14"/>
        <w:szCs w:val="14"/>
      </w:rPr>
      <w:t xml:space="preserve">, </w:t>
    </w:r>
    <w:proofErr w:type="spellStart"/>
    <w:r>
      <w:rPr>
        <w:rFonts w:ascii="Times" w:eastAsia="Times" w:hAnsi="Times" w:cs="Times"/>
        <w:sz w:val="14"/>
        <w:szCs w:val="14"/>
      </w:rPr>
      <w:t>distribute</w:t>
    </w:r>
    <w:proofErr w:type="spellEnd"/>
    <w:r>
      <w:rPr>
        <w:rFonts w:ascii="Times" w:eastAsia="Times" w:hAnsi="Times" w:cs="Times"/>
        <w:sz w:val="14"/>
        <w:szCs w:val="14"/>
      </w:rPr>
      <w:t xml:space="preserve">, </w:t>
    </w:r>
    <w:proofErr w:type="spellStart"/>
    <w:r>
      <w:rPr>
        <w:rFonts w:ascii="Times" w:eastAsia="Times" w:hAnsi="Times" w:cs="Times"/>
        <w:sz w:val="14"/>
        <w:szCs w:val="14"/>
      </w:rPr>
      <w:t>or</w:t>
    </w:r>
    <w:proofErr w:type="spellEnd"/>
    <w:r>
      <w:rPr>
        <w:rFonts w:ascii="Times" w:eastAsia="Times" w:hAnsi="Times" w:cs="Times"/>
        <w:sz w:val="14"/>
        <w:szCs w:val="14"/>
      </w:rPr>
      <w:t xml:space="preserve"> </w:t>
    </w:r>
    <w:proofErr w:type="spellStart"/>
    <w:r>
      <w:rPr>
        <w:rFonts w:ascii="Times" w:eastAsia="Times" w:hAnsi="Times" w:cs="Times"/>
        <w:sz w:val="14"/>
        <w:szCs w:val="14"/>
      </w:rPr>
      <w:t>reproduce</w:t>
    </w:r>
    <w:proofErr w:type="spellEnd"/>
    <w:r>
      <w:rPr>
        <w:rFonts w:ascii="Times" w:eastAsia="Times" w:hAnsi="Times" w:cs="Times"/>
        <w:sz w:val="14"/>
        <w:szCs w:val="14"/>
      </w:rPr>
      <w:t xml:space="preserve"> </w:t>
    </w:r>
    <w:proofErr w:type="spellStart"/>
    <w:r>
      <w:rPr>
        <w:rFonts w:ascii="Times" w:eastAsia="Times" w:hAnsi="Times" w:cs="Times"/>
        <w:sz w:val="14"/>
        <w:szCs w:val="14"/>
      </w:rPr>
      <w:t>the</w:t>
    </w:r>
    <w:proofErr w:type="spellEnd"/>
    <w:r>
      <w:rPr>
        <w:rFonts w:ascii="Times" w:eastAsia="Times" w:hAnsi="Times" w:cs="Times"/>
        <w:sz w:val="14"/>
        <w:szCs w:val="14"/>
      </w:rPr>
      <w:t xml:space="preserve"> </w:t>
    </w:r>
    <w:proofErr w:type="spellStart"/>
    <w:r>
      <w:rPr>
        <w:rFonts w:ascii="Times" w:eastAsia="Times" w:hAnsi="Times" w:cs="Times"/>
        <w:sz w:val="14"/>
        <w:szCs w:val="14"/>
      </w:rPr>
      <w:t>work</w:t>
    </w:r>
    <w:proofErr w:type="spellEnd"/>
    <w:r>
      <w:rPr>
        <w:rFonts w:ascii="Times" w:eastAsia="Times" w:hAnsi="Times" w:cs="Times"/>
        <w:sz w:val="14"/>
        <w:szCs w:val="14"/>
      </w:rPr>
      <w:t xml:space="preserve"> as long as </w:t>
    </w:r>
    <w:proofErr w:type="spellStart"/>
    <w:r>
      <w:rPr>
        <w:rFonts w:ascii="Times" w:eastAsia="Times" w:hAnsi="Times" w:cs="Times"/>
        <w:sz w:val="14"/>
        <w:szCs w:val="14"/>
      </w:rPr>
      <w:t>the</w:t>
    </w:r>
    <w:proofErr w:type="spellEnd"/>
    <w:r>
      <w:rPr>
        <w:rFonts w:ascii="Times" w:eastAsia="Times" w:hAnsi="Times" w:cs="Times"/>
        <w:sz w:val="14"/>
        <w:szCs w:val="14"/>
      </w:rPr>
      <w:t xml:space="preserve"> </w:t>
    </w:r>
    <w:proofErr w:type="spellStart"/>
    <w:r>
      <w:rPr>
        <w:rFonts w:ascii="Times" w:eastAsia="Times" w:hAnsi="Times" w:cs="Times"/>
        <w:sz w:val="14"/>
        <w:szCs w:val="14"/>
      </w:rPr>
      <w:t>original</w:t>
    </w:r>
    <w:proofErr w:type="spellEnd"/>
    <w:r>
      <w:rPr>
        <w:rFonts w:ascii="Times" w:eastAsia="Times" w:hAnsi="Times" w:cs="Times"/>
        <w:sz w:val="14"/>
        <w:szCs w:val="14"/>
      </w:rPr>
      <w:t xml:space="preserve"> </w:t>
    </w:r>
    <w:proofErr w:type="spellStart"/>
    <w:r>
      <w:rPr>
        <w:rFonts w:ascii="Times" w:eastAsia="Times" w:hAnsi="Times" w:cs="Times"/>
        <w:sz w:val="14"/>
        <w:szCs w:val="14"/>
      </w:rPr>
      <w:t>author</w:t>
    </w:r>
    <w:proofErr w:type="spellEnd"/>
    <w:r>
      <w:rPr>
        <w:rFonts w:ascii="Times" w:eastAsia="Times" w:hAnsi="Times" w:cs="Times"/>
        <w:sz w:val="14"/>
        <w:szCs w:val="14"/>
      </w:rPr>
      <w:t xml:space="preserve">(s) </w:t>
    </w:r>
    <w:proofErr w:type="spellStart"/>
    <w:r>
      <w:rPr>
        <w:rFonts w:ascii="Times" w:eastAsia="Times" w:hAnsi="Times" w:cs="Times"/>
        <w:sz w:val="14"/>
        <w:szCs w:val="14"/>
      </w:rPr>
      <w:t>and</w:t>
    </w:r>
    <w:proofErr w:type="spellEnd"/>
    <w:r>
      <w:rPr>
        <w:rFonts w:ascii="Times" w:eastAsia="Times" w:hAnsi="Times" w:cs="Times"/>
        <w:sz w:val="14"/>
        <w:szCs w:val="14"/>
      </w:rPr>
      <w:t xml:space="preserve"> </w:t>
    </w:r>
    <w:proofErr w:type="spellStart"/>
    <w:r>
      <w:rPr>
        <w:rFonts w:ascii="Times" w:eastAsia="Times" w:hAnsi="Times" w:cs="Times"/>
        <w:sz w:val="14"/>
        <w:szCs w:val="14"/>
      </w:rPr>
      <w:t>copyright</w:t>
    </w:r>
    <w:proofErr w:type="spellEnd"/>
    <w:r>
      <w:rPr>
        <w:rFonts w:ascii="Times" w:eastAsia="Times" w:hAnsi="Times" w:cs="Times"/>
        <w:sz w:val="14"/>
        <w:szCs w:val="14"/>
      </w:rPr>
      <w:t xml:space="preserve"> </w:t>
    </w:r>
    <w:proofErr w:type="spellStart"/>
    <w:r>
      <w:rPr>
        <w:rFonts w:ascii="Times" w:eastAsia="Times" w:hAnsi="Times" w:cs="Times"/>
        <w:sz w:val="14"/>
        <w:szCs w:val="14"/>
      </w:rPr>
      <w:t>holder</w:t>
    </w:r>
    <w:proofErr w:type="spellEnd"/>
    <w:r>
      <w:rPr>
        <w:rFonts w:ascii="Times" w:eastAsia="Times" w:hAnsi="Times" w:cs="Times"/>
        <w:sz w:val="14"/>
        <w:szCs w:val="14"/>
      </w:rPr>
      <w:t xml:space="preserve"> are </w:t>
    </w:r>
    <w:proofErr w:type="spellStart"/>
    <w:r>
      <w:rPr>
        <w:rFonts w:ascii="Times" w:eastAsia="Times" w:hAnsi="Times" w:cs="Times"/>
        <w:sz w:val="14"/>
        <w:szCs w:val="14"/>
      </w:rPr>
      <w:t>credited</w:t>
    </w:r>
    <w:proofErr w:type="spellEnd"/>
    <w:r>
      <w:rPr>
        <w:rFonts w:ascii="Times" w:eastAsia="Times" w:hAnsi="Times" w:cs="Times"/>
        <w:sz w:val="14"/>
        <w:szCs w:val="14"/>
      </w:rPr>
      <w:t xml:space="preserve">, </w:t>
    </w:r>
    <w:proofErr w:type="spellStart"/>
    <w:r>
      <w:rPr>
        <w:rFonts w:ascii="Times" w:eastAsia="Times" w:hAnsi="Times" w:cs="Times"/>
        <w:sz w:val="14"/>
        <w:szCs w:val="14"/>
      </w:rPr>
      <w:t>and</w:t>
    </w:r>
    <w:proofErr w:type="spellEnd"/>
    <w:r>
      <w:rPr>
        <w:rFonts w:ascii="Times" w:eastAsia="Times" w:hAnsi="Times" w:cs="Times"/>
        <w:sz w:val="14"/>
        <w:szCs w:val="14"/>
      </w:rPr>
      <w:t xml:space="preserve"> </w:t>
    </w:r>
    <w:proofErr w:type="spellStart"/>
    <w:r>
      <w:rPr>
        <w:rFonts w:ascii="Times" w:eastAsia="Times" w:hAnsi="Times" w:cs="Times"/>
        <w:sz w:val="14"/>
        <w:szCs w:val="14"/>
      </w:rPr>
      <w:t>the</w:t>
    </w:r>
    <w:proofErr w:type="spellEnd"/>
    <w:r>
      <w:rPr>
        <w:rFonts w:ascii="Times" w:eastAsia="Times" w:hAnsi="Times" w:cs="Times"/>
        <w:sz w:val="14"/>
        <w:szCs w:val="14"/>
      </w:rPr>
      <w:t xml:space="preserve"> </w:t>
    </w:r>
    <w:proofErr w:type="spellStart"/>
    <w:r>
      <w:rPr>
        <w:rFonts w:ascii="Times" w:eastAsia="Times" w:hAnsi="Times" w:cs="Times"/>
        <w:sz w:val="14"/>
        <w:szCs w:val="14"/>
      </w:rPr>
      <w:t>preprint</w:t>
    </w:r>
    <w:proofErr w:type="spellEnd"/>
    <w:r>
      <w:rPr>
        <w:rFonts w:ascii="Times" w:eastAsia="Times" w:hAnsi="Times" w:cs="Times"/>
        <w:sz w:val="14"/>
        <w:szCs w:val="14"/>
      </w:rPr>
      <w:t xml:space="preserve"> server </w:t>
    </w:r>
    <w:proofErr w:type="spellStart"/>
    <w:r>
      <w:rPr>
        <w:rFonts w:ascii="Times" w:eastAsia="Times" w:hAnsi="Times" w:cs="Times"/>
        <w:sz w:val="14"/>
        <w:szCs w:val="14"/>
      </w:rPr>
      <w:t>is</w:t>
    </w:r>
    <w:proofErr w:type="spellEnd"/>
    <w:r>
      <w:rPr>
        <w:rFonts w:ascii="Times" w:eastAsia="Times" w:hAnsi="Times" w:cs="Times"/>
        <w:sz w:val="14"/>
        <w:szCs w:val="14"/>
      </w:rPr>
      <w:t xml:space="preserve"> </w:t>
    </w:r>
    <w:proofErr w:type="spellStart"/>
    <w:r>
      <w:rPr>
        <w:rFonts w:ascii="Times" w:eastAsia="Times" w:hAnsi="Times" w:cs="Times"/>
        <w:sz w:val="14"/>
        <w:szCs w:val="14"/>
      </w:rPr>
      <w:t>cited</w:t>
    </w:r>
    <w:proofErr w:type="spellEnd"/>
    <w:r>
      <w:rPr>
        <w:rFonts w:ascii="Times" w:eastAsia="Times" w:hAnsi="Times" w:cs="Times"/>
        <w:sz w:val="14"/>
        <w:szCs w:val="14"/>
      </w:rPr>
      <w:t xml:space="preserve"> per </w:t>
    </w:r>
    <w:proofErr w:type="spellStart"/>
    <w:r>
      <w:rPr>
        <w:rFonts w:ascii="Times" w:eastAsia="Times" w:hAnsi="Times" w:cs="Times"/>
        <w:sz w:val="14"/>
        <w:szCs w:val="14"/>
      </w:rPr>
      <w:t>academic</w:t>
    </w:r>
    <w:proofErr w:type="spellEnd"/>
    <w:r>
      <w:rPr>
        <w:rFonts w:ascii="Times" w:eastAsia="Times" w:hAnsi="Times" w:cs="Times"/>
        <w:sz w:val="14"/>
        <w:szCs w:val="14"/>
      </w:rPr>
      <w:t xml:space="preserve"> </w:t>
    </w:r>
    <w:proofErr w:type="spellStart"/>
    <w:r>
      <w:rPr>
        <w:rFonts w:ascii="Times" w:eastAsia="Times" w:hAnsi="Times" w:cs="Times"/>
        <w:sz w:val="14"/>
        <w:szCs w:val="14"/>
      </w:rPr>
      <w:t>standards</w:t>
    </w:r>
    <w:proofErr w:type="spellEnd"/>
    <w:r>
      <w:rPr>
        <w:rFonts w:ascii="Times" w:eastAsia="Times" w:hAnsi="Times" w:cs="Times"/>
        <w:sz w:val="14"/>
        <w:szCs w:val="14"/>
      </w:rPr>
      <w:t>.</w:t>
    </w:r>
  </w:p>
  <w:p w14:paraId="1D003C2C" w14:textId="77777777" w:rsidR="00841ED6" w:rsidRDefault="007932C5">
    <w:pPr>
      <w:ind w:left="432"/>
      <w:jc w:val="center"/>
      <w:rPr>
        <w:rFonts w:ascii="Times" w:eastAsia="Times" w:hAnsi="Times" w:cs="Times"/>
        <w:sz w:val="14"/>
        <w:szCs w:val="14"/>
      </w:rPr>
    </w:pPr>
    <w:proofErr w:type="spellStart"/>
    <w:r>
      <w:rPr>
        <w:rFonts w:ascii="Times" w:eastAsia="Times" w:hAnsi="Times" w:cs="Times"/>
        <w:sz w:val="14"/>
        <w:szCs w:val="14"/>
      </w:rPr>
      <w:t>Authors</w:t>
    </w:r>
    <w:proofErr w:type="spellEnd"/>
    <w:r>
      <w:rPr>
        <w:rFonts w:ascii="Times" w:eastAsia="Times" w:hAnsi="Times" w:cs="Times"/>
        <w:sz w:val="14"/>
        <w:szCs w:val="14"/>
      </w:rPr>
      <w:t xml:space="preserve"> </w:t>
    </w:r>
    <w:proofErr w:type="spellStart"/>
    <w:r>
      <w:rPr>
        <w:rFonts w:ascii="Times" w:eastAsia="Times" w:hAnsi="Times" w:cs="Times"/>
        <w:sz w:val="14"/>
        <w:szCs w:val="14"/>
      </w:rPr>
      <w:t>retain</w:t>
    </w:r>
    <w:proofErr w:type="spellEnd"/>
    <w:r>
      <w:rPr>
        <w:rFonts w:ascii="Times" w:eastAsia="Times" w:hAnsi="Times" w:cs="Times"/>
        <w:sz w:val="14"/>
        <w:szCs w:val="14"/>
      </w:rPr>
      <w:t xml:space="preserve"> </w:t>
    </w:r>
    <w:proofErr w:type="spellStart"/>
    <w:r>
      <w:rPr>
        <w:rFonts w:ascii="Times" w:eastAsia="Times" w:hAnsi="Times" w:cs="Times"/>
        <w:sz w:val="14"/>
        <w:szCs w:val="14"/>
      </w:rPr>
      <w:t>the</w:t>
    </w:r>
    <w:proofErr w:type="spellEnd"/>
    <w:r>
      <w:rPr>
        <w:rFonts w:ascii="Times" w:eastAsia="Times" w:hAnsi="Times" w:cs="Times"/>
        <w:sz w:val="14"/>
        <w:szCs w:val="14"/>
      </w:rPr>
      <w:t xml:space="preserve"> </w:t>
    </w:r>
    <w:proofErr w:type="spellStart"/>
    <w:r>
      <w:rPr>
        <w:rFonts w:ascii="Times" w:eastAsia="Times" w:hAnsi="Times" w:cs="Times"/>
        <w:sz w:val="14"/>
        <w:szCs w:val="14"/>
      </w:rPr>
      <w:t>right</w:t>
    </w:r>
    <w:proofErr w:type="spellEnd"/>
    <w:r>
      <w:rPr>
        <w:rFonts w:ascii="Times" w:eastAsia="Times" w:hAnsi="Times" w:cs="Times"/>
        <w:sz w:val="14"/>
        <w:szCs w:val="14"/>
      </w:rPr>
      <w:t xml:space="preserve"> </w:t>
    </w:r>
    <w:proofErr w:type="spellStart"/>
    <w:r>
      <w:rPr>
        <w:rFonts w:ascii="Times" w:eastAsia="Times" w:hAnsi="Times" w:cs="Times"/>
        <w:sz w:val="14"/>
        <w:szCs w:val="14"/>
      </w:rPr>
      <w:t>to</w:t>
    </w:r>
    <w:proofErr w:type="spellEnd"/>
    <w:r>
      <w:rPr>
        <w:rFonts w:ascii="Times" w:eastAsia="Times" w:hAnsi="Times" w:cs="Times"/>
        <w:sz w:val="14"/>
        <w:szCs w:val="14"/>
      </w:rPr>
      <w:t xml:space="preserve"> </w:t>
    </w:r>
    <w:proofErr w:type="spellStart"/>
    <w:r>
      <w:rPr>
        <w:rFonts w:ascii="Times" w:eastAsia="Times" w:hAnsi="Times" w:cs="Times"/>
        <w:sz w:val="14"/>
        <w:szCs w:val="14"/>
      </w:rPr>
      <w:t>publish</w:t>
    </w:r>
    <w:proofErr w:type="spellEnd"/>
    <w:r>
      <w:rPr>
        <w:rFonts w:ascii="Times" w:eastAsia="Times" w:hAnsi="Times" w:cs="Times"/>
        <w:sz w:val="14"/>
        <w:szCs w:val="14"/>
      </w:rPr>
      <w:t xml:space="preserve"> </w:t>
    </w:r>
    <w:proofErr w:type="spellStart"/>
    <w:r>
      <w:rPr>
        <w:rFonts w:ascii="Times" w:eastAsia="Times" w:hAnsi="Times" w:cs="Times"/>
        <w:sz w:val="14"/>
        <w:szCs w:val="14"/>
      </w:rPr>
      <w:t>their</w:t>
    </w:r>
    <w:proofErr w:type="spellEnd"/>
    <w:r>
      <w:rPr>
        <w:rFonts w:ascii="Times" w:eastAsia="Times" w:hAnsi="Times" w:cs="Times"/>
        <w:sz w:val="14"/>
        <w:szCs w:val="14"/>
      </w:rPr>
      <w:t xml:space="preserve"> </w:t>
    </w:r>
    <w:proofErr w:type="spellStart"/>
    <w:r>
      <w:rPr>
        <w:rFonts w:ascii="Times" w:eastAsia="Times" w:hAnsi="Times" w:cs="Times"/>
        <w:sz w:val="14"/>
        <w:szCs w:val="14"/>
      </w:rPr>
      <w:t>work</w:t>
    </w:r>
    <w:proofErr w:type="spellEnd"/>
    <w:r>
      <w:rPr>
        <w:rFonts w:ascii="Times" w:eastAsia="Times" w:hAnsi="Times" w:cs="Times"/>
        <w:sz w:val="14"/>
        <w:szCs w:val="14"/>
      </w:rPr>
      <w:t xml:space="preserve"> in </w:t>
    </w:r>
    <w:proofErr w:type="spellStart"/>
    <w:r>
      <w:rPr>
        <w:rFonts w:ascii="Times" w:eastAsia="Times" w:hAnsi="Times" w:cs="Times"/>
        <w:sz w:val="14"/>
        <w:szCs w:val="14"/>
      </w:rPr>
      <w:t>academic</w:t>
    </w:r>
    <w:proofErr w:type="spellEnd"/>
    <w:r>
      <w:rPr>
        <w:rFonts w:ascii="Times" w:eastAsia="Times" w:hAnsi="Times" w:cs="Times"/>
        <w:sz w:val="14"/>
        <w:szCs w:val="14"/>
      </w:rPr>
      <w:t xml:space="preserve"> </w:t>
    </w:r>
    <w:proofErr w:type="spellStart"/>
    <w:r>
      <w:rPr>
        <w:rFonts w:ascii="Times" w:eastAsia="Times" w:hAnsi="Times" w:cs="Times"/>
        <w:sz w:val="14"/>
        <w:szCs w:val="14"/>
      </w:rPr>
      <w:t>journals</w:t>
    </w:r>
    <w:proofErr w:type="spellEnd"/>
    <w:r>
      <w:rPr>
        <w:rFonts w:ascii="Times" w:eastAsia="Times" w:hAnsi="Times" w:cs="Times"/>
        <w:sz w:val="14"/>
        <w:szCs w:val="14"/>
      </w:rPr>
      <w:t xml:space="preserve"> </w:t>
    </w:r>
    <w:proofErr w:type="spellStart"/>
    <w:r>
      <w:rPr>
        <w:rFonts w:ascii="Times" w:eastAsia="Times" w:hAnsi="Times" w:cs="Times"/>
        <w:sz w:val="14"/>
        <w:szCs w:val="14"/>
      </w:rPr>
      <w:t>where</w:t>
    </w:r>
    <w:proofErr w:type="spellEnd"/>
    <w:r>
      <w:rPr>
        <w:rFonts w:ascii="Times" w:eastAsia="Times" w:hAnsi="Times" w:cs="Times"/>
        <w:sz w:val="14"/>
        <w:szCs w:val="14"/>
      </w:rPr>
      <w:t xml:space="preserve"> </w:t>
    </w:r>
    <w:proofErr w:type="spellStart"/>
    <w:r>
      <w:rPr>
        <w:rFonts w:ascii="Times" w:eastAsia="Times" w:hAnsi="Times" w:cs="Times"/>
        <w:sz w:val="14"/>
        <w:szCs w:val="14"/>
      </w:rPr>
      <w:t>copyright</w:t>
    </w:r>
    <w:proofErr w:type="spellEnd"/>
    <w:r>
      <w:rPr>
        <w:rFonts w:ascii="Times" w:eastAsia="Times" w:hAnsi="Times" w:cs="Times"/>
        <w:sz w:val="14"/>
        <w:szCs w:val="14"/>
      </w:rPr>
      <w:t xml:space="preserve"> </w:t>
    </w:r>
    <w:proofErr w:type="spellStart"/>
    <w:r>
      <w:rPr>
        <w:rFonts w:ascii="Times" w:eastAsia="Times" w:hAnsi="Times" w:cs="Times"/>
        <w:sz w:val="14"/>
        <w:szCs w:val="14"/>
      </w:rPr>
      <w:t>remains</w:t>
    </w:r>
    <w:proofErr w:type="spellEnd"/>
    <w:r>
      <w:rPr>
        <w:rFonts w:ascii="Times" w:eastAsia="Times" w:hAnsi="Times" w:cs="Times"/>
        <w:sz w:val="14"/>
        <w:szCs w:val="14"/>
      </w:rPr>
      <w:t xml:space="preserve"> </w:t>
    </w:r>
    <w:proofErr w:type="spellStart"/>
    <w:r>
      <w:rPr>
        <w:rFonts w:ascii="Times" w:eastAsia="Times" w:hAnsi="Times" w:cs="Times"/>
        <w:sz w:val="14"/>
        <w:szCs w:val="14"/>
      </w:rPr>
      <w:t>with</w:t>
    </w:r>
    <w:proofErr w:type="spellEnd"/>
    <w:r>
      <w:rPr>
        <w:rFonts w:ascii="Times" w:eastAsia="Times" w:hAnsi="Times" w:cs="Times"/>
        <w:sz w:val="14"/>
        <w:szCs w:val="14"/>
      </w:rPr>
      <w:t xml:space="preserve"> </w:t>
    </w:r>
    <w:proofErr w:type="spellStart"/>
    <w:r>
      <w:rPr>
        <w:rFonts w:ascii="Times" w:eastAsia="Times" w:hAnsi="Times" w:cs="Times"/>
        <w:sz w:val="14"/>
        <w:szCs w:val="14"/>
      </w:rPr>
      <w:t>them</w:t>
    </w:r>
    <w:proofErr w:type="spellEnd"/>
    <w:r>
      <w:rPr>
        <w:rFonts w:ascii="Times" w:eastAsia="Times" w:hAnsi="Times" w:cs="Times"/>
        <w:sz w:val="14"/>
        <w:szCs w:val="14"/>
      </w:rPr>
      <w:t xml:space="preserve">. Any </w:t>
    </w:r>
    <w:proofErr w:type="spellStart"/>
    <w:r>
      <w:rPr>
        <w:rFonts w:ascii="Times" w:eastAsia="Times" w:hAnsi="Times" w:cs="Times"/>
        <w:sz w:val="14"/>
        <w:szCs w:val="14"/>
      </w:rPr>
      <w:t>use</w:t>
    </w:r>
    <w:proofErr w:type="spellEnd"/>
    <w:r>
      <w:rPr>
        <w:rFonts w:ascii="Times" w:eastAsia="Times" w:hAnsi="Times" w:cs="Times"/>
        <w:sz w:val="14"/>
        <w:szCs w:val="14"/>
      </w:rPr>
      <w:t xml:space="preserve">, </w:t>
    </w:r>
    <w:proofErr w:type="spellStart"/>
    <w:r>
      <w:rPr>
        <w:rFonts w:ascii="Times" w:eastAsia="Times" w:hAnsi="Times" w:cs="Times"/>
        <w:sz w:val="14"/>
        <w:szCs w:val="14"/>
      </w:rPr>
      <w:t>distribution</w:t>
    </w:r>
    <w:proofErr w:type="spellEnd"/>
    <w:r>
      <w:rPr>
        <w:rFonts w:ascii="Times" w:eastAsia="Times" w:hAnsi="Times" w:cs="Times"/>
        <w:sz w:val="14"/>
        <w:szCs w:val="14"/>
      </w:rPr>
      <w:t xml:space="preserve">, </w:t>
    </w:r>
    <w:proofErr w:type="spellStart"/>
    <w:r>
      <w:rPr>
        <w:rFonts w:ascii="Times" w:eastAsia="Times" w:hAnsi="Times" w:cs="Times"/>
        <w:sz w:val="14"/>
        <w:szCs w:val="14"/>
      </w:rPr>
      <w:t>or</w:t>
    </w:r>
    <w:proofErr w:type="spellEnd"/>
    <w:r>
      <w:rPr>
        <w:rFonts w:ascii="Times" w:eastAsia="Times" w:hAnsi="Times" w:cs="Times"/>
        <w:sz w:val="14"/>
        <w:szCs w:val="14"/>
      </w:rPr>
      <w:t xml:space="preserve"> </w:t>
    </w:r>
    <w:proofErr w:type="spellStart"/>
    <w:r>
      <w:rPr>
        <w:rFonts w:ascii="Times" w:eastAsia="Times" w:hAnsi="Times" w:cs="Times"/>
        <w:sz w:val="14"/>
        <w:szCs w:val="14"/>
      </w:rPr>
      <w:t>reproduction</w:t>
    </w:r>
    <w:proofErr w:type="spellEnd"/>
    <w:r>
      <w:rPr>
        <w:rFonts w:ascii="Times" w:eastAsia="Times" w:hAnsi="Times" w:cs="Times"/>
        <w:sz w:val="14"/>
        <w:szCs w:val="14"/>
      </w:rPr>
      <w:t xml:space="preserve"> </w:t>
    </w:r>
    <w:proofErr w:type="spellStart"/>
    <w:r>
      <w:rPr>
        <w:rFonts w:ascii="Times" w:eastAsia="Times" w:hAnsi="Times" w:cs="Times"/>
        <w:sz w:val="14"/>
        <w:szCs w:val="14"/>
      </w:rPr>
      <w:t>that</w:t>
    </w:r>
    <w:proofErr w:type="spellEnd"/>
    <w:r>
      <w:rPr>
        <w:rFonts w:ascii="Times" w:eastAsia="Times" w:hAnsi="Times" w:cs="Times"/>
        <w:sz w:val="14"/>
        <w:szCs w:val="14"/>
      </w:rPr>
      <w:t xml:space="preserve"> </w:t>
    </w:r>
    <w:proofErr w:type="spellStart"/>
    <w:r>
      <w:rPr>
        <w:rFonts w:ascii="Times" w:eastAsia="Times" w:hAnsi="Times" w:cs="Times"/>
        <w:sz w:val="14"/>
        <w:szCs w:val="14"/>
      </w:rPr>
      <w:t>does</w:t>
    </w:r>
    <w:proofErr w:type="spellEnd"/>
    <w:r>
      <w:rPr>
        <w:rFonts w:ascii="Times" w:eastAsia="Times" w:hAnsi="Times" w:cs="Times"/>
        <w:sz w:val="14"/>
        <w:szCs w:val="14"/>
      </w:rPr>
      <w:t xml:space="preserve"> not </w:t>
    </w:r>
    <w:proofErr w:type="spellStart"/>
    <w:r>
      <w:rPr>
        <w:rFonts w:ascii="Times" w:eastAsia="Times" w:hAnsi="Times" w:cs="Times"/>
        <w:sz w:val="14"/>
        <w:szCs w:val="14"/>
      </w:rPr>
      <w:t>comply</w:t>
    </w:r>
    <w:proofErr w:type="spellEnd"/>
    <w:r>
      <w:rPr>
        <w:rFonts w:ascii="Times" w:eastAsia="Times" w:hAnsi="Times" w:cs="Times"/>
        <w:sz w:val="14"/>
        <w:szCs w:val="14"/>
      </w:rPr>
      <w:t xml:space="preserve"> </w:t>
    </w:r>
    <w:proofErr w:type="spellStart"/>
    <w:r>
      <w:rPr>
        <w:rFonts w:ascii="Times" w:eastAsia="Times" w:hAnsi="Times" w:cs="Times"/>
        <w:sz w:val="14"/>
        <w:szCs w:val="14"/>
      </w:rPr>
      <w:t>with</w:t>
    </w:r>
    <w:proofErr w:type="spellEnd"/>
    <w:r>
      <w:rPr>
        <w:rFonts w:ascii="Times" w:eastAsia="Times" w:hAnsi="Times" w:cs="Times"/>
        <w:sz w:val="14"/>
        <w:szCs w:val="14"/>
      </w:rPr>
      <w:t xml:space="preserve"> </w:t>
    </w:r>
    <w:proofErr w:type="spellStart"/>
    <w:r>
      <w:rPr>
        <w:rFonts w:ascii="Times" w:eastAsia="Times" w:hAnsi="Times" w:cs="Times"/>
        <w:sz w:val="14"/>
        <w:szCs w:val="14"/>
      </w:rPr>
      <w:t>these</w:t>
    </w:r>
    <w:proofErr w:type="spellEnd"/>
    <w:r>
      <w:rPr>
        <w:rFonts w:ascii="Times" w:eastAsia="Times" w:hAnsi="Times" w:cs="Times"/>
        <w:sz w:val="14"/>
        <w:szCs w:val="14"/>
      </w:rPr>
      <w:t xml:space="preserve"> </w:t>
    </w:r>
    <w:proofErr w:type="spellStart"/>
    <w:r>
      <w:rPr>
        <w:rFonts w:ascii="Times" w:eastAsia="Times" w:hAnsi="Times" w:cs="Times"/>
        <w:sz w:val="14"/>
        <w:szCs w:val="14"/>
      </w:rPr>
      <w:t>terms</w:t>
    </w:r>
    <w:proofErr w:type="spellEnd"/>
    <w:r>
      <w:rPr>
        <w:rFonts w:ascii="Times" w:eastAsia="Times" w:hAnsi="Times" w:cs="Times"/>
        <w:sz w:val="14"/>
        <w:szCs w:val="14"/>
      </w:rPr>
      <w:t xml:space="preserve"> </w:t>
    </w:r>
    <w:proofErr w:type="spellStart"/>
    <w:r>
      <w:rPr>
        <w:rFonts w:ascii="Times" w:eastAsia="Times" w:hAnsi="Times" w:cs="Times"/>
        <w:sz w:val="14"/>
        <w:szCs w:val="14"/>
      </w:rPr>
      <w:t>is</w:t>
    </w:r>
    <w:proofErr w:type="spellEnd"/>
    <w:r>
      <w:rPr>
        <w:rFonts w:ascii="Times" w:eastAsia="Times" w:hAnsi="Times" w:cs="Times"/>
        <w:sz w:val="14"/>
        <w:szCs w:val="14"/>
      </w:rPr>
      <w:t xml:space="preserve"> not </w:t>
    </w:r>
    <w:proofErr w:type="spellStart"/>
    <w:r>
      <w:rPr>
        <w:rFonts w:ascii="Times" w:eastAsia="Times" w:hAnsi="Times" w:cs="Times"/>
        <w:sz w:val="14"/>
        <w:szCs w:val="14"/>
      </w:rPr>
      <w:t>permitted</w:t>
    </w:r>
    <w:bookmarkEnd w:id="3"/>
    <w:proofErr w:type="spellEnd"/>
    <w:r>
      <w:rPr>
        <w:rFonts w:ascii="Times" w:eastAsia="Times" w:hAnsi="Times" w:cs="Times"/>
        <w:sz w:val="14"/>
        <w:szCs w:val="14"/>
      </w:rPr>
      <w:t>.</w:t>
    </w:r>
    <w:bookmarkEnd w:id="4"/>
    <w:bookmarkEnd w:id="5"/>
    <w:bookmarkEnd w:id="6"/>
    <w:bookmarkEnd w:id="7"/>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AAE04" w14:textId="77777777" w:rsidR="00B91F14" w:rsidRDefault="00B91F14" w:rsidP="00B91F14">
    <w:pPr>
      <w:ind w:left="432"/>
      <w:jc w:val="center"/>
      <w:rPr>
        <w:rFonts w:ascii="Times" w:eastAsia="Times" w:hAnsi="Times" w:cs="Times"/>
        <w:sz w:val="14"/>
        <w:szCs w:val="14"/>
      </w:rPr>
    </w:pPr>
    <w:proofErr w:type="spellStart"/>
    <w:r>
      <w:rPr>
        <w:rFonts w:ascii="Times" w:eastAsia="Times" w:hAnsi="Times" w:cs="Times"/>
        <w:sz w:val="14"/>
        <w:szCs w:val="14"/>
      </w:rPr>
      <w:t>Copyright</w:t>
    </w:r>
    <w:proofErr w:type="spellEnd"/>
    <w:r>
      <w:rPr>
        <w:rFonts w:ascii="Times" w:eastAsia="Times" w:hAnsi="Times" w:cs="Times"/>
        <w:sz w:val="14"/>
        <w:szCs w:val="14"/>
      </w:rPr>
      <w:t xml:space="preserve"> © Universitas Muhammadiyah Sidoarjo. </w:t>
    </w:r>
    <w:proofErr w:type="spellStart"/>
    <w:r>
      <w:rPr>
        <w:rFonts w:ascii="Times" w:eastAsia="Times" w:hAnsi="Times" w:cs="Times"/>
        <w:sz w:val="14"/>
        <w:szCs w:val="14"/>
      </w:rPr>
      <w:t>This</w:t>
    </w:r>
    <w:proofErr w:type="spellEnd"/>
    <w:r>
      <w:rPr>
        <w:rFonts w:ascii="Times" w:eastAsia="Times" w:hAnsi="Times" w:cs="Times"/>
        <w:sz w:val="14"/>
        <w:szCs w:val="14"/>
      </w:rPr>
      <w:t xml:space="preserve"> </w:t>
    </w:r>
    <w:proofErr w:type="spellStart"/>
    <w:r>
      <w:rPr>
        <w:rFonts w:ascii="Times" w:eastAsia="Times" w:hAnsi="Times" w:cs="Times"/>
        <w:sz w:val="14"/>
        <w:szCs w:val="14"/>
      </w:rPr>
      <w:t>preprint</w:t>
    </w:r>
    <w:proofErr w:type="spellEnd"/>
    <w:r>
      <w:rPr>
        <w:rFonts w:ascii="Times" w:eastAsia="Times" w:hAnsi="Times" w:cs="Times"/>
        <w:sz w:val="14"/>
        <w:szCs w:val="14"/>
      </w:rPr>
      <w:t xml:space="preserve"> </w:t>
    </w:r>
    <w:proofErr w:type="spellStart"/>
    <w:r>
      <w:rPr>
        <w:rFonts w:ascii="Times" w:eastAsia="Times" w:hAnsi="Times" w:cs="Times"/>
        <w:sz w:val="14"/>
        <w:szCs w:val="14"/>
      </w:rPr>
      <w:t>is</w:t>
    </w:r>
    <w:proofErr w:type="spellEnd"/>
    <w:r>
      <w:rPr>
        <w:rFonts w:ascii="Times" w:eastAsia="Times" w:hAnsi="Times" w:cs="Times"/>
        <w:sz w:val="14"/>
        <w:szCs w:val="14"/>
      </w:rPr>
      <w:t xml:space="preserve"> </w:t>
    </w:r>
    <w:proofErr w:type="spellStart"/>
    <w:r>
      <w:rPr>
        <w:rFonts w:ascii="Times" w:eastAsia="Times" w:hAnsi="Times" w:cs="Times"/>
        <w:sz w:val="14"/>
        <w:szCs w:val="14"/>
      </w:rPr>
      <w:t>protected</w:t>
    </w:r>
    <w:proofErr w:type="spellEnd"/>
    <w:r>
      <w:rPr>
        <w:rFonts w:ascii="Times" w:eastAsia="Times" w:hAnsi="Times" w:cs="Times"/>
        <w:sz w:val="14"/>
        <w:szCs w:val="14"/>
      </w:rPr>
      <w:t xml:space="preserve"> </w:t>
    </w:r>
    <w:proofErr w:type="spellStart"/>
    <w:r>
      <w:rPr>
        <w:rFonts w:ascii="Times" w:eastAsia="Times" w:hAnsi="Times" w:cs="Times"/>
        <w:sz w:val="14"/>
        <w:szCs w:val="14"/>
      </w:rPr>
      <w:t>by</w:t>
    </w:r>
    <w:proofErr w:type="spellEnd"/>
    <w:r>
      <w:rPr>
        <w:rFonts w:ascii="Times" w:eastAsia="Times" w:hAnsi="Times" w:cs="Times"/>
        <w:sz w:val="14"/>
        <w:szCs w:val="14"/>
      </w:rPr>
      <w:t xml:space="preserve"> </w:t>
    </w:r>
    <w:proofErr w:type="spellStart"/>
    <w:r>
      <w:rPr>
        <w:rFonts w:ascii="Times" w:eastAsia="Times" w:hAnsi="Times" w:cs="Times"/>
        <w:sz w:val="14"/>
        <w:szCs w:val="14"/>
      </w:rPr>
      <w:t>copyright</w:t>
    </w:r>
    <w:proofErr w:type="spellEnd"/>
    <w:r>
      <w:rPr>
        <w:rFonts w:ascii="Times" w:eastAsia="Times" w:hAnsi="Times" w:cs="Times"/>
        <w:sz w:val="14"/>
        <w:szCs w:val="14"/>
      </w:rPr>
      <w:t xml:space="preserve"> </w:t>
    </w:r>
    <w:proofErr w:type="spellStart"/>
    <w:r>
      <w:rPr>
        <w:rFonts w:ascii="Times" w:eastAsia="Times" w:hAnsi="Times" w:cs="Times"/>
        <w:sz w:val="14"/>
        <w:szCs w:val="14"/>
      </w:rPr>
      <w:t>held</w:t>
    </w:r>
    <w:proofErr w:type="spellEnd"/>
    <w:r>
      <w:rPr>
        <w:rFonts w:ascii="Times" w:eastAsia="Times" w:hAnsi="Times" w:cs="Times"/>
        <w:sz w:val="14"/>
        <w:szCs w:val="14"/>
      </w:rPr>
      <w:t xml:space="preserve"> </w:t>
    </w:r>
    <w:proofErr w:type="spellStart"/>
    <w:r>
      <w:rPr>
        <w:rFonts w:ascii="Times" w:eastAsia="Times" w:hAnsi="Times" w:cs="Times"/>
        <w:sz w:val="14"/>
        <w:szCs w:val="14"/>
      </w:rPr>
      <w:t>by</w:t>
    </w:r>
    <w:proofErr w:type="spellEnd"/>
    <w:r>
      <w:rPr>
        <w:rFonts w:ascii="Times" w:eastAsia="Times" w:hAnsi="Times" w:cs="Times"/>
        <w:sz w:val="14"/>
        <w:szCs w:val="14"/>
      </w:rPr>
      <w:t xml:space="preserve"> Universitas Muhammadiyah Sidoarjo </w:t>
    </w:r>
    <w:proofErr w:type="spellStart"/>
    <w:r>
      <w:rPr>
        <w:rFonts w:ascii="Times" w:eastAsia="Times" w:hAnsi="Times" w:cs="Times"/>
        <w:sz w:val="14"/>
        <w:szCs w:val="14"/>
      </w:rPr>
      <w:t>and</w:t>
    </w:r>
    <w:proofErr w:type="spellEnd"/>
    <w:r>
      <w:rPr>
        <w:rFonts w:ascii="Times" w:eastAsia="Times" w:hAnsi="Times" w:cs="Times"/>
        <w:sz w:val="14"/>
        <w:szCs w:val="14"/>
      </w:rPr>
      <w:t xml:space="preserve"> </w:t>
    </w:r>
    <w:proofErr w:type="spellStart"/>
    <w:r>
      <w:rPr>
        <w:rFonts w:ascii="Times" w:eastAsia="Times" w:hAnsi="Times" w:cs="Times"/>
        <w:sz w:val="14"/>
        <w:szCs w:val="14"/>
      </w:rPr>
      <w:t>is</w:t>
    </w:r>
    <w:proofErr w:type="spellEnd"/>
    <w:r>
      <w:rPr>
        <w:rFonts w:ascii="Times" w:eastAsia="Times" w:hAnsi="Times" w:cs="Times"/>
        <w:sz w:val="14"/>
        <w:szCs w:val="14"/>
      </w:rPr>
      <w:t xml:space="preserve"> </w:t>
    </w:r>
    <w:proofErr w:type="spellStart"/>
    <w:r>
      <w:rPr>
        <w:rFonts w:ascii="Times" w:eastAsia="Times" w:hAnsi="Times" w:cs="Times"/>
        <w:sz w:val="14"/>
        <w:szCs w:val="14"/>
      </w:rPr>
      <w:t>distributed</w:t>
    </w:r>
    <w:proofErr w:type="spellEnd"/>
    <w:r>
      <w:rPr>
        <w:rFonts w:ascii="Times" w:eastAsia="Times" w:hAnsi="Times" w:cs="Times"/>
        <w:sz w:val="14"/>
        <w:szCs w:val="14"/>
      </w:rPr>
      <w:t xml:space="preserve"> </w:t>
    </w:r>
    <w:proofErr w:type="spellStart"/>
    <w:r>
      <w:rPr>
        <w:rFonts w:ascii="Times" w:eastAsia="Times" w:hAnsi="Times" w:cs="Times"/>
        <w:sz w:val="14"/>
        <w:szCs w:val="14"/>
      </w:rPr>
      <w:t>under</w:t>
    </w:r>
    <w:proofErr w:type="spellEnd"/>
    <w:r>
      <w:rPr>
        <w:rFonts w:ascii="Times" w:eastAsia="Times" w:hAnsi="Times" w:cs="Times"/>
        <w:sz w:val="14"/>
        <w:szCs w:val="14"/>
      </w:rPr>
      <w:t xml:space="preserve"> </w:t>
    </w:r>
    <w:proofErr w:type="spellStart"/>
    <w:r>
      <w:rPr>
        <w:rFonts w:ascii="Times" w:eastAsia="Times" w:hAnsi="Times" w:cs="Times"/>
        <w:sz w:val="14"/>
        <w:szCs w:val="14"/>
      </w:rPr>
      <w:t>the</w:t>
    </w:r>
    <w:proofErr w:type="spellEnd"/>
    <w:r>
      <w:rPr>
        <w:rFonts w:ascii="Times" w:eastAsia="Times" w:hAnsi="Times" w:cs="Times"/>
        <w:sz w:val="14"/>
        <w:szCs w:val="14"/>
      </w:rPr>
      <w:t xml:space="preserve"> </w:t>
    </w:r>
    <w:proofErr w:type="spellStart"/>
    <w:r>
      <w:rPr>
        <w:rFonts w:ascii="Times" w:eastAsia="Times" w:hAnsi="Times" w:cs="Times"/>
        <w:sz w:val="14"/>
        <w:szCs w:val="14"/>
      </w:rPr>
      <w:t>Creative</w:t>
    </w:r>
    <w:proofErr w:type="spellEnd"/>
    <w:r>
      <w:rPr>
        <w:rFonts w:ascii="Times" w:eastAsia="Times" w:hAnsi="Times" w:cs="Times"/>
        <w:sz w:val="14"/>
        <w:szCs w:val="14"/>
      </w:rPr>
      <w:t xml:space="preserve"> </w:t>
    </w:r>
    <w:proofErr w:type="spellStart"/>
    <w:r>
      <w:rPr>
        <w:rFonts w:ascii="Times" w:eastAsia="Times" w:hAnsi="Times" w:cs="Times"/>
        <w:sz w:val="14"/>
        <w:szCs w:val="14"/>
      </w:rPr>
      <w:t>Commons</w:t>
    </w:r>
    <w:proofErr w:type="spellEnd"/>
    <w:r>
      <w:rPr>
        <w:rFonts w:ascii="Times" w:eastAsia="Times" w:hAnsi="Times" w:cs="Times"/>
        <w:sz w:val="14"/>
        <w:szCs w:val="14"/>
      </w:rPr>
      <w:t xml:space="preserve"> </w:t>
    </w:r>
    <w:proofErr w:type="spellStart"/>
    <w:r>
      <w:rPr>
        <w:rFonts w:ascii="Times" w:eastAsia="Times" w:hAnsi="Times" w:cs="Times"/>
        <w:sz w:val="14"/>
        <w:szCs w:val="14"/>
      </w:rPr>
      <w:t>Attribution</w:t>
    </w:r>
    <w:proofErr w:type="spellEnd"/>
    <w:r>
      <w:rPr>
        <w:rFonts w:ascii="Times" w:eastAsia="Times" w:hAnsi="Times" w:cs="Times"/>
        <w:sz w:val="14"/>
        <w:szCs w:val="14"/>
      </w:rPr>
      <w:t xml:space="preserve"> </w:t>
    </w:r>
    <w:proofErr w:type="spellStart"/>
    <w:r>
      <w:rPr>
        <w:rFonts w:ascii="Times" w:eastAsia="Times" w:hAnsi="Times" w:cs="Times"/>
        <w:sz w:val="14"/>
        <w:szCs w:val="14"/>
      </w:rPr>
      <w:t>License</w:t>
    </w:r>
    <w:proofErr w:type="spellEnd"/>
    <w:r>
      <w:rPr>
        <w:rFonts w:ascii="Times" w:eastAsia="Times" w:hAnsi="Times" w:cs="Times"/>
        <w:sz w:val="14"/>
        <w:szCs w:val="14"/>
      </w:rPr>
      <w:t xml:space="preserve"> (CC BY). </w:t>
    </w:r>
    <w:proofErr w:type="spellStart"/>
    <w:r>
      <w:rPr>
        <w:rFonts w:ascii="Times" w:eastAsia="Times" w:hAnsi="Times" w:cs="Times"/>
        <w:sz w:val="14"/>
        <w:szCs w:val="14"/>
      </w:rPr>
      <w:t>Users</w:t>
    </w:r>
    <w:proofErr w:type="spellEnd"/>
    <w:r>
      <w:rPr>
        <w:rFonts w:ascii="Times" w:eastAsia="Times" w:hAnsi="Times" w:cs="Times"/>
        <w:sz w:val="14"/>
        <w:szCs w:val="14"/>
      </w:rPr>
      <w:t xml:space="preserve"> </w:t>
    </w:r>
    <w:proofErr w:type="spellStart"/>
    <w:r>
      <w:rPr>
        <w:rFonts w:ascii="Times" w:eastAsia="Times" w:hAnsi="Times" w:cs="Times"/>
        <w:sz w:val="14"/>
        <w:szCs w:val="14"/>
      </w:rPr>
      <w:t>may</w:t>
    </w:r>
    <w:proofErr w:type="spellEnd"/>
    <w:r>
      <w:rPr>
        <w:rFonts w:ascii="Times" w:eastAsia="Times" w:hAnsi="Times" w:cs="Times"/>
        <w:sz w:val="14"/>
        <w:szCs w:val="14"/>
      </w:rPr>
      <w:t xml:space="preserve"> </w:t>
    </w:r>
    <w:proofErr w:type="spellStart"/>
    <w:r>
      <w:rPr>
        <w:rFonts w:ascii="Times" w:eastAsia="Times" w:hAnsi="Times" w:cs="Times"/>
        <w:sz w:val="14"/>
        <w:szCs w:val="14"/>
      </w:rPr>
      <w:t>share</w:t>
    </w:r>
    <w:proofErr w:type="spellEnd"/>
    <w:r>
      <w:rPr>
        <w:rFonts w:ascii="Times" w:eastAsia="Times" w:hAnsi="Times" w:cs="Times"/>
        <w:sz w:val="14"/>
        <w:szCs w:val="14"/>
      </w:rPr>
      <w:t xml:space="preserve">, </w:t>
    </w:r>
    <w:proofErr w:type="spellStart"/>
    <w:r>
      <w:rPr>
        <w:rFonts w:ascii="Times" w:eastAsia="Times" w:hAnsi="Times" w:cs="Times"/>
        <w:sz w:val="14"/>
        <w:szCs w:val="14"/>
      </w:rPr>
      <w:t>distribute</w:t>
    </w:r>
    <w:proofErr w:type="spellEnd"/>
    <w:r>
      <w:rPr>
        <w:rFonts w:ascii="Times" w:eastAsia="Times" w:hAnsi="Times" w:cs="Times"/>
        <w:sz w:val="14"/>
        <w:szCs w:val="14"/>
      </w:rPr>
      <w:t xml:space="preserve">, </w:t>
    </w:r>
    <w:proofErr w:type="spellStart"/>
    <w:r>
      <w:rPr>
        <w:rFonts w:ascii="Times" w:eastAsia="Times" w:hAnsi="Times" w:cs="Times"/>
        <w:sz w:val="14"/>
        <w:szCs w:val="14"/>
      </w:rPr>
      <w:t>or</w:t>
    </w:r>
    <w:proofErr w:type="spellEnd"/>
    <w:r>
      <w:rPr>
        <w:rFonts w:ascii="Times" w:eastAsia="Times" w:hAnsi="Times" w:cs="Times"/>
        <w:sz w:val="14"/>
        <w:szCs w:val="14"/>
      </w:rPr>
      <w:t xml:space="preserve"> </w:t>
    </w:r>
    <w:proofErr w:type="spellStart"/>
    <w:r>
      <w:rPr>
        <w:rFonts w:ascii="Times" w:eastAsia="Times" w:hAnsi="Times" w:cs="Times"/>
        <w:sz w:val="14"/>
        <w:szCs w:val="14"/>
      </w:rPr>
      <w:t>reproduce</w:t>
    </w:r>
    <w:proofErr w:type="spellEnd"/>
    <w:r>
      <w:rPr>
        <w:rFonts w:ascii="Times" w:eastAsia="Times" w:hAnsi="Times" w:cs="Times"/>
        <w:sz w:val="14"/>
        <w:szCs w:val="14"/>
      </w:rPr>
      <w:t xml:space="preserve"> </w:t>
    </w:r>
    <w:proofErr w:type="spellStart"/>
    <w:r>
      <w:rPr>
        <w:rFonts w:ascii="Times" w:eastAsia="Times" w:hAnsi="Times" w:cs="Times"/>
        <w:sz w:val="14"/>
        <w:szCs w:val="14"/>
      </w:rPr>
      <w:t>the</w:t>
    </w:r>
    <w:proofErr w:type="spellEnd"/>
    <w:r>
      <w:rPr>
        <w:rFonts w:ascii="Times" w:eastAsia="Times" w:hAnsi="Times" w:cs="Times"/>
        <w:sz w:val="14"/>
        <w:szCs w:val="14"/>
      </w:rPr>
      <w:t xml:space="preserve"> </w:t>
    </w:r>
    <w:proofErr w:type="spellStart"/>
    <w:r>
      <w:rPr>
        <w:rFonts w:ascii="Times" w:eastAsia="Times" w:hAnsi="Times" w:cs="Times"/>
        <w:sz w:val="14"/>
        <w:szCs w:val="14"/>
      </w:rPr>
      <w:t>work</w:t>
    </w:r>
    <w:proofErr w:type="spellEnd"/>
    <w:r>
      <w:rPr>
        <w:rFonts w:ascii="Times" w:eastAsia="Times" w:hAnsi="Times" w:cs="Times"/>
        <w:sz w:val="14"/>
        <w:szCs w:val="14"/>
      </w:rPr>
      <w:t xml:space="preserve"> as long as </w:t>
    </w:r>
    <w:proofErr w:type="spellStart"/>
    <w:r>
      <w:rPr>
        <w:rFonts w:ascii="Times" w:eastAsia="Times" w:hAnsi="Times" w:cs="Times"/>
        <w:sz w:val="14"/>
        <w:szCs w:val="14"/>
      </w:rPr>
      <w:t>the</w:t>
    </w:r>
    <w:proofErr w:type="spellEnd"/>
    <w:r>
      <w:rPr>
        <w:rFonts w:ascii="Times" w:eastAsia="Times" w:hAnsi="Times" w:cs="Times"/>
        <w:sz w:val="14"/>
        <w:szCs w:val="14"/>
      </w:rPr>
      <w:t xml:space="preserve"> </w:t>
    </w:r>
    <w:proofErr w:type="spellStart"/>
    <w:r>
      <w:rPr>
        <w:rFonts w:ascii="Times" w:eastAsia="Times" w:hAnsi="Times" w:cs="Times"/>
        <w:sz w:val="14"/>
        <w:szCs w:val="14"/>
      </w:rPr>
      <w:t>original</w:t>
    </w:r>
    <w:proofErr w:type="spellEnd"/>
    <w:r>
      <w:rPr>
        <w:rFonts w:ascii="Times" w:eastAsia="Times" w:hAnsi="Times" w:cs="Times"/>
        <w:sz w:val="14"/>
        <w:szCs w:val="14"/>
      </w:rPr>
      <w:t xml:space="preserve"> </w:t>
    </w:r>
    <w:proofErr w:type="spellStart"/>
    <w:r>
      <w:rPr>
        <w:rFonts w:ascii="Times" w:eastAsia="Times" w:hAnsi="Times" w:cs="Times"/>
        <w:sz w:val="14"/>
        <w:szCs w:val="14"/>
      </w:rPr>
      <w:t>author</w:t>
    </w:r>
    <w:proofErr w:type="spellEnd"/>
    <w:r>
      <w:rPr>
        <w:rFonts w:ascii="Times" w:eastAsia="Times" w:hAnsi="Times" w:cs="Times"/>
        <w:sz w:val="14"/>
        <w:szCs w:val="14"/>
      </w:rPr>
      <w:t xml:space="preserve">(s) </w:t>
    </w:r>
    <w:proofErr w:type="spellStart"/>
    <w:r>
      <w:rPr>
        <w:rFonts w:ascii="Times" w:eastAsia="Times" w:hAnsi="Times" w:cs="Times"/>
        <w:sz w:val="14"/>
        <w:szCs w:val="14"/>
      </w:rPr>
      <w:t>and</w:t>
    </w:r>
    <w:proofErr w:type="spellEnd"/>
    <w:r>
      <w:rPr>
        <w:rFonts w:ascii="Times" w:eastAsia="Times" w:hAnsi="Times" w:cs="Times"/>
        <w:sz w:val="14"/>
        <w:szCs w:val="14"/>
      </w:rPr>
      <w:t xml:space="preserve"> </w:t>
    </w:r>
    <w:proofErr w:type="spellStart"/>
    <w:r>
      <w:rPr>
        <w:rFonts w:ascii="Times" w:eastAsia="Times" w:hAnsi="Times" w:cs="Times"/>
        <w:sz w:val="14"/>
        <w:szCs w:val="14"/>
      </w:rPr>
      <w:t>copyright</w:t>
    </w:r>
    <w:proofErr w:type="spellEnd"/>
    <w:r>
      <w:rPr>
        <w:rFonts w:ascii="Times" w:eastAsia="Times" w:hAnsi="Times" w:cs="Times"/>
        <w:sz w:val="14"/>
        <w:szCs w:val="14"/>
      </w:rPr>
      <w:t xml:space="preserve"> </w:t>
    </w:r>
    <w:proofErr w:type="spellStart"/>
    <w:r>
      <w:rPr>
        <w:rFonts w:ascii="Times" w:eastAsia="Times" w:hAnsi="Times" w:cs="Times"/>
        <w:sz w:val="14"/>
        <w:szCs w:val="14"/>
      </w:rPr>
      <w:t>holder</w:t>
    </w:r>
    <w:proofErr w:type="spellEnd"/>
    <w:r>
      <w:rPr>
        <w:rFonts w:ascii="Times" w:eastAsia="Times" w:hAnsi="Times" w:cs="Times"/>
        <w:sz w:val="14"/>
        <w:szCs w:val="14"/>
      </w:rPr>
      <w:t xml:space="preserve"> are </w:t>
    </w:r>
    <w:proofErr w:type="spellStart"/>
    <w:r>
      <w:rPr>
        <w:rFonts w:ascii="Times" w:eastAsia="Times" w:hAnsi="Times" w:cs="Times"/>
        <w:sz w:val="14"/>
        <w:szCs w:val="14"/>
      </w:rPr>
      <w:t>credited</w:t>
    </w:r>
    <w:proofErr w:type="spellEnd"/>
    <w:r>
      <w:rPr>
        <w:rFonts w:ascii="Times" w:eastAsia="Times" w:hAnsi="Times" w:cs="Times"/>
        <w:sz w:val="14"/>
        <w:szCs w:val="14"/>
      </w:rPr>
      <w:t xml:space="preserve">, </w:t>
    </w:r>
    <w:proofErr w:type="spellStart"/>
    <w:r>
      <w:rPr>
        <w:rFonts w:ascii="Times" w:eastAsia="Times" w:hAnsi="Times" w:cs="Times"/>
        <w:sz w:val="14"/>
        <w:szCs w:val="14"/>
      </w:rPr>
      <w:t>and</w:t>
    </w:r>
    <w:proofErr w:type="spellEnd"/>
    <w:r>
      <w:rPr>
        <w:rFonts w:ascii="Times" w:eastAsia="Times" w:hAnsi="Times" w:cs="Times"/>
        <w:sz w:val="14"/>
        <w:szCs w:val="14"/>
      </w:rPr>
      <w:t xml:space="preserve"> </w:t>
    </w:r>
    <w:proofErr w:type="spellStart"/>
    <w:r>
      <w:rPr>
        <w:rFonts w:ascii="Times" w:eastAsia="Times" w:hAnsi="Times" w:cs="Times"/>
        <w:sz w:val="14"/>
        <w:szCs w:val="14"/>
      </w:rPr>
      <w:t>the</w:t>
    </w:r>
    <w:proofErr w:type="spellEnd"/>
    <w:r>
      <w:rPr>
        <w:rFonts w:ascii="Times" w:eastAsia="Times" w:hAnsi="Times" w:cs="Times"/>
        <w:sz w:val="14"/>
        <w:szCs w:val="14"/>
      </w:rPr>
      <w:t xml:space="preserve"> </w:t>
    </w:r>
    <w:proofErr w:type="spellStart"/>
    <w:r>
      <w:rPr>
        <w:rFonts w:ascii="Times" w:eastAsia="Times" w:hAnsi="Times" w:cs="Times"/>
        <w:sz w:val="14"/>
        <w:szCs w:val="14"/>
      </w:rPr>
      <w:t>preprint</w:t>
    </w:r>
    <w:proofErr w:type="spellEnd"/>
    <w:r>
      <w:rPr>
        <w:rFonts w:ascii="Times" w:eastAsia="Times" w:hAnsi="Times" w:cs="Times"/>
        <w:sz w:val="14"/>
        <w:szCs w:val="14"/>
      </w:rPr>
      <w:t xml:space="preserve"> server </w:t>
    </w:r>
    <w:proofErr w:type="spellStart"/>
    <w:r>
      <w:rPr>
        <w:rFonts w:ascii="Times" w:eastAsia="Times" w:hAnsi="Times" w:cs="Times"/>
        <w:sz w:val="14"/>
        <w:szCs w:val="14"/>
      </w:rPr>
      <w:t>is</w:t>
    </w:r>
    <w:proofErr w:type="spellEnd"/>
    <w:r>
      <w:rPr>
        <w:rFonts w:ascii="Times" w:eastAsia="Times" w:hAnsi="Times" w:cs="Times"/>
        <w:sz w:val="14"/>
        <w:szCs w:val="14"/>
      </w:rPr>
      <w:t xml:space="preserve"> </w:t>
    </w:r>
    <w:proofErr w:type="spellStart"/>
    <w:r>
      <w:rPr>
        <w:rFonts w:ascii="Times" w:eastAsia="Times" w:hAnsi="Times" w:cs="Times"/>
        <w:sz w:val="14"/>
        <w:szCs w:val="14"/>
      </w:rPr>
      <w:t>cited</w:t>
    </w:r>
    <w:proofErr w:type="spellEnd"/>
    <w:r>
      <w:rPr>
        <w:rFonts w:ascii="Times" w:eastAsia="Times" w:hAnsi="Times" w:cs="Times"/>
        <w:sz w:val="14"/>
        <w:szCs w:val="14"/>
      </w:rPr>
      <w:t xml:space="preserve"> per </w:t>
    </w:r>
    <w:proofErr w:type="spellStart"/>
    <w:r>
      <w:rPr>
        <w:rFonts w:ascii="Times" w:eastAsia="Times" w:hAnsi="Times" w:cs="Times"/>
        <w:sz w:val="14"/>
        <w:szCs w:val="14"/>
      </w:rPr>
      <w:t>academic</w:t>
    </w:r>
    <w:proofErr w:type="spellEnd"/>
    <w:r>
      <w:rPr>
        <w:rFonts w:ascii="Times" w:eastAsia="Times" w:hAnsi="Times" w:cs="Times"/>
        <w:sz w:val="14"/>
        <w:szCs w:val="14"/>
      </w:rPr>
      <w:t xml:space="preserve"> </w:t>
    </w:r>
    <w:proofErr w:type="spellStart"/>
    <w:r>
      <w:rPr>
        <w:rFonts w:ascii="Times" w:eastAsia="Times" w:hAnsi="Times" w:cs="Times"/>
        <w:sz w:val="14"/>
        <w:szCs w:val="14"/>
      </w:rPr>
      <w:t>standards</w:t>
    </w:r>
    <w:proofErr w:type="spellEnd"/>
    <w:r>
      <w:rPr>
        <w:rFonts w:ascii="Times" w:eastAsia="Times" w:hAnsi="Times" w:cs="Times"/>
        <w:sz w:val="14"/>
        <w:szCs w:val="14"/>
      </w:rPr>
      <w:t>.</w:t>
    </w:r>
  </w:p>
  <w:p w14:paraId="25E2B7E8" w14:textId="77777777" w:rsidR="00B91F14" w:rsidRDefault="00B91F14" w:rsidP="00B91F14">
    <w:pPr>
      <w:ind w:left="432"/>
      <w:jc w:val="center"/>
      <w:rPr>
        <w:rFonts w:ascii="Times" w:eastAsia="Times" w:hAnsi="Times" w:cs="Times"/>
        <w:sz w:val="14"/>
        <w:szCs w:val="14"/>
      </w:rPr>
    </w:pPr>
    <w:proofErr w:type="spellStart"/>
    <w:r>
      <w:rPr>
        <w:rFonts w:ascii="Times" w:eastAsia="Times" w:hAnsi="Times" w:cs="Times"/>
        <w:sz w:val="14"/>
        <w:szCs w:val="14"/>
      </w:rPr>
      <w:t>Authors</w:t>
    </w:r>
    <w:proofErr w:type="spellEnd"/>
    <w:r>
      <w:rPr>
        <w:rFonts w:ascii="Times" w:eastAsia="Times" w:hAnsi="Times" w:cs="Times"/>
        <w:sz w:val="14"/>
        <w:szCs w:val="14"/>
      </w:rPr>
      <w:t xml:space="preserve"> </w:t>
    </w:r>
    <w:proofErr w:type="spellStart"/>
    <w:r>
      <w:rPr>
        <w:rFonts w:ascii="Times" w:eastAsia="Times" w:hAnsi="Times" w:cs="Times"/>
        <w:sz w:val="14"/>
        <w:szCs w:val="14"/>
      </w:rPr>
      <w:t>retain</w:t>
    </w:r>
    <w:proofErr w:type="spellEnd"/>
    <w:r>
      <w:rPr>
        <w:rFonts w:ascii="Times" w:eastAsia="Times" w:hAnsi="Times" w:cs="Times"/>
        <w:sz w:val="14"/>
        <w:szCs w:val="14"/>
      </w:rPr>
      <w:t xml:space="preserve"> </w:t>
    </w:r>
    <w:proofErr w:type="spellStart"/>
    <w:r>
      <w:rPr>
        <w:rFonts w:ascii="Times" w:eastAsia="Times" w:hAnsi="Times" w:cs="Times"/>
        <w:sz w:val="14"/>
        <w:szCs w:val="14"/>
      </w:rPr>
      <w:t>the</w:t>
    </w:r>
    <w:proofErr w:type="spellEnd"/>
    <w:r>
      <w:rPr>
        <w:rFonts w:ascii="Times" w:eastAsia="Times" w:hAnsi="Times" w:cs="Times"/>
        <w:sz w:val="14"/>
        <w:szCs w:val="14"/>
      </w:rPr>
      <w:t xml:space="preserve"> </w:t>
    </w:r>
    <w:proofErr w:type="spellStart"/>
    <w:r>
      <w:rPr>
        <w:rFonts w:ascii="Times" w:eastAsia="Times" w:hAnsi="Times" w:cs="Times"/>
        <w:sz w:val="14"/>
        <w:szCs w:val="14"/>
      </w:rPr>
      <w:t>right</w:t>
    </w:r>
    <w:proofErr w:type="spellEnd"/>
    <w:r>
      <w:rPr>
        <w:rFonts w:ascii="Times" w:eastAsia="Times" w:hAnsi="Times" w:cs="Times"/>
        <w:sz w:val="14"/>
        <w:szCs w:val="14"/>
      </w:rPr>
      <w:t xml:space="preserve"> </w:t>
    </w:r>
    <w:proofErr w:type="spellStart"/>
    <w:r>
      <w:rPr>
        <w:rFonts w:ascii="Times" w:eastAsia="Times" w:hAnsi="Times" w:cs="Times"/>
        <w:sz w:val="14"/>
        <w:szCs w:val="14"/>
      </w:rPr>
      <w:t>to</w:t>
    </w:r>
    <w:proofErr w:type="spellEnd"/>
    <w:r>
      <w:rPr>
        <w:rFonts w:ascii="Times" w:eastAsia="Times" w:hAnsi="Times" w:cs="Times"/>
        <w:sz w:val="14"/>
        <w:szCs w:val="14"/>
      </w:rPr>
      <w:t xml:space="preserve"> </w:t>
    </w:r>
    <w:proofErr w:type="spellStart"/>
    <w:r>
      <w:rPr>
        <w:rFonts w:ascii="Times" w:eastAsia="Times" w:hAnsi="Times" w:cs="Times"/>
        <w:sz w:val="14"/>
        <w:szCs w:val="14"/>
      </w:rPr>
      <w:t>publish</w:t>
    </w:r>
    <w:proofErr w:type="spellEnd"/>
    <w:r>
      <w:rPr>
        <w:rFonts w:ascii="Times" w:eastAsia="Times" w:hAnsi="Times" w:cs="Times"/>
        <w:sz w:val="14"/>
        <w:szCs w:val="14"/>
      </w:rPr>
      <w:t xml:space="preserve"> </w:t>
    </w:r>
    <w:proofErr w:type="spellStart"/>
    <w:r>
      <w:rPr>
        <w:rFonts w:ascii="Times" w:eastAsia="Times" w:hAnsi="Times" w:cs="Times"/>
        <w:sz w:val="14"/>
        <w:szCs w:val="14"/>
      </w:rPr>
      <w:t>their</w:t>
    </w:r>
    <w:proofErr w:type="spellEnd"/>
    <w:r>
      <w:rPr>
        <w:rFonts w:ascii="Times" w:eastAsia="Times" w:hAnsi="Times" w:cs="Times"/>
        <w:sz w:val="14"/>
        <w:szCs w:val="14"/>
      </w:rPr>
      <w:t xml:space="preserve"> </w:t>
    </w:r>
    <w:proofErr w:type="spellStart"/>
    <w:r>
      <w:rPr>
        <w:rFonts w:ascii="Times" w:eastAsia="Times" w:hAnsi="Times" w:cs="Times"/>
        <w:sz w:val="14"/>
        <w:szCs w:val="14"/>
      </w:rPr>
      <w:t>work</w:t>
    </w:r>
    <w:proofErr w:type="spellEnd"/>
    <w:r>
      <w:rPr>
        <w:rFonts w:ascii="Times" w:eastAsia="Times" w:hAnsi="Times" w:cs="Times"/>
        <w:sz w:val="14"/>
        <w:szCs w:val="14"/>
      </w:rPr>
      <w:t xml:space="preserve"> in </w:t>
    </w:r>
    <w:proofErr w:type="spellStart"/>
    <w:r>
      <w:rPr>
        <w:rFonts w:ascii="Times" w:eastAsia="Times" w:hAnsi="Times" w:cs="Times"/>
        <w:sz w:val="14"/>
        <w:szCs w:val="14"/>
      </w:rPr>
      <w:t>academic</w:t>
    </w:r>
    <w:proofErr w:type="spellEnd"/>
    <w:r>
      <w:rPr>
        <w:rFonts w:ascii="Times" w:eastAsia="Times" w:hAnsi="Times" w:cs="Times"/>
        <w:sz w:val="14"/>
        <w:szCs w:val="14"/>
      </w:rPr>
      <w:t xml:space="preserve"> </w:t>
    </w:r>
    <w:proofErr w:type="spellStart"/>
    <w:r>
      <w:rPr>
        <w:rFonts w:ascii="Times" w:eastAsia="Times" w:hAnsi="Times" w:cs="Times"/>
        <w:sz w:val="14"/>
        <w:szCs w:val="14"/>
      </w:rPr>
      <w:t>journals</w:t>
    </w:r>
    <w:proofErr w:type="spellEnd"/>
    <w:r>
      <w:rPr>
        <w:rFonts w:ascii="Times" w:eastAsia="Times" w:hAnsi="Times" w:cs="Times"/>
        <w:sz w:val="14"/>
        <w:szCs w:val="14"/>
      </w:rPr>
      <w:t xml:space="preserve"> </w:t>
    </w:r>
    <w:proofErr w:type="spellStart"/>
    <w:r>
      <w:rPr>
        <w:rFonts w:ascii="Times" w:eastAsia="Times" w:hAnsi="Times" w:cs="Times"/>
        <w:sz w:val="14"/>
        <w:szCs w:val="14"/>
      </w:rPr>
      <w:t>where</w:t>
    </w:r>
    <w:proofErr w:type="spellEnd"/>
    <w:r>
      <w:rPr>
        <w:rFonts w:ascii="Times" w:eastAsia="Times" w:hAnsi="Times" w:cs="Times"/>
        <w:sz w:val="14"/>
        <w:szCs w:val="14"/>
      </w:rPr>
      <w:t xml:space="preserve"> </w:t>
    </w:r>
    <w:proofErr w:type="spellStart"/>
    <w:r>
      <w:rPr>
        <w:rFonts w:ascii="Times" w:eastAsia="Times" w:hAnsi="Times" w:cs="Times"/>
        <w:sz w:val="14"/>
        <w:szCs w:val="14"/>
      </w:rPr>
      <w:t>copyright</w:t>
    </w:r>
    <w:proofErr w:type="spellEnd"/>
    <w:r>
      <w:rPr>
        <w:rFonts w:ascii="Times" w:eastAsia="Times" w:hAnsi="Times" w:cs="Times"/>
        <w:sz w:val="14"/>
        <w:szCs w:val="14"/>
      </w:rPr>
      <w:t xml:space="preserve"> </w:t>
    </w:r>
    <w:proofErr w:type="spellStart"/>
    <w:r>
      <w:rPr>
        <w:rFonts w:ascii="Times" w:eastAsia="Times" w:hAnsi="Times" w:cs="Times"/>
        <w:sz w:val="14"/>
        <w:szCs w:val="14"/>
      </w:rPr>
      <w:t>remains</w:t>
    </w:r>
    <w:proofErr w:type="spellEnd"/>
    <w:r>
      <w:rPr>
        <w:rFonts w:ascii="Times" w:eastAsia="Times" w:hAnsi="Times" w:cs="Times"/>
        <w:sz w:val="14"/>
        <w:szCs w:val="14"/>
      </w:rPr>
      <w:t xml:space="preserve"> </w:t>
    </w:r>
    <w:proofErr w:type="spellStart"/>
    <w:r>
      <w:rPr>
        <w:rFonts w:ascii="Times" w:eastAsia="Times" w:hAnsi="Times" w:cs="Times"/>
        <w:sz w:val="14"/>
        <w:szCs w:val="14"/>
      </w:rPr>
      <w:t>with</w:t>
    </w:r>
    <w:proofErr w:type="spellEnd"/>
    <w:r>
      <w:rPr>
        <w:rFonts w:ascii="Times" w:eastAsia="Times" w:hAnsi="Times" w:cs="Times"/>
        <w:sz w:val="14"/>
        <w:szCs w:val="14"/>
      </w:rPr>
      <w:t xml:space="preserve"> </w:t>
    </w:r>
    <w:proofErr w:type="spellStart"/>
    <w:r>
      <w:rPr>
        <w:rFonts w:ascii="Times" w:eastAsia="Times" w:hAnsi="Times" w:cs="Times"/>
        <w:sz w:val="14"/>
        <w:szCs w:val="14"/>
      </w:rPr>
      <w:t>them</w:t>
    </w:r>
    <w:proofErr w:type="spellEnd"/>
    <w:r>
      <w:rPr>
        <w:rFonts w:ascii="Times" w:eastAsia="Times" w:hAnsi="Times" w:cs="Times"/>
        <w:sz w:val="14"/>
        <w:szCs w:val="14"/>
      </w:rPr>
      <w:t xml:space="preserve">. Any </w:t>
    </w:r>
    <w:proofErr w:type="spellStart"/>
    <w:r>
      <w:rPr>
        <w:rFonts w:ascii="Times" w:eastAsia="Times" w:hAnsi="Times" w:cs="Times"/>
        <w:sz w:val="14"/>
        <w:szCs w:val="14"/>
      </w:rPr>
      <w:t>use</w:t>
    </w:r>
    <w:proofErr w:type="spellEnd"/>
    <w:r>
      <w:rPr>
        <w:rFonts w:ascii="Times" w:eastAsia="Times" w:hAnsi="Times" w:cs="Times"/>
        <w:sz w:val="14"/>
        <w:szCs w:val="14"/>
      </w:rPr>
      <w:t xml:space="preserve">, </w:t>
    </w:r>
    <w:proofErr w:type="spellStart"/>
    <w:r>
      <w:rPr>
        <w:rFonts w:ascii="Times" w:eastAsia="Times" w:hAnsi="Times" w:cs="Times"/>
        <w:sz w:val="14"/>
        <w:szCs w:val="14"/>
      </w:rPr>
      <w:t>distribution</w:t>
    </w:r>
    <w:proofErr w:type="spellEnd"/>
    <w:r>
      <w:rPr>
        <w:rFonts w:ascii="Times" w:eastAsia="Times" w:hAnsi="Times" w:cs="Times"/>
        <w:sz w:val="14"/>
        <w:szCs w:val="14"/>
      </w:rPr>
      <w:t xml:space="preserve">, </w:t>
    </w:r>
    <w:proofErr w:type="spellStart"/>
    <w:r>
      <w:rPr>
        <w:rFonts w:ascii="Times" w:eastAsia="Times" w:hAnsi="Times" w:cs="Times"/>
        <w:sz w:val="14"/>
        <w:szCs w:val="14"/>
      </w:rPr>
      <w:t>or</w:t>
    </w:r>
    <w:proofErr w:type="spellEnd"/>
    <w:r>
      <w:rPr>
        <w:rFonts w:ascii="Times" w:eastAsia="Times" w:hAnsi="Times" w:cs="Times"/>
        <w:sz w:val="14"/>
        <w:szCs w:val="14"/>
      </w:rPr>
      <w:t xml:space="preserve"> </w:t>
    </w:r>
    <w:proofErr w:type="spellStart"/>
    <w:r>
      <w:rPr>
        <w:rFonts w:ascii="Times" w:eastAsia="Times" w:hAnsi="Times" w:cs="Times"/>
        <w:sz w:val="14"/>
        <w:szCs w:val="14"/>
      </w:rPr>
      <w:t>reproduction</w:t>
    </w:r>
    <w:proofErr w:type="spellEnd"/>
    <w:r>
      <w:rPr>
        <w:rFonts w:ascii="Times" w:eastAsia="Times" w:hAnsi="Times" w:cs="Times"/>
        <w:sz w:val="14"/>
        <w:szCs w:val="14"/>
      </w:rPr>
      <w:t xml:space="preserve"> </w:t>
    </w:r>
    <w:proofErr w:type="spellStart"/>
    <w:r>
      <w:rPr>
        <w:rFonts w:ascii="Times" w:eastAsia="Times" w:hAnsi="Times" w:cs="Times"/>
        <w:sz w:val="14"/>
        <w:szCs w:val="14"/>
      </w:rPr>
      <w:t>that</w:t>
    </w:r>
    <w:proofErr w:type="spellEnd"/>
    <w:r>
      <w:rPr>
        <w:rFonts w:ascii="Times" w:eastAsia="Times" w:hAnsi="Times" w:cs="Times"/>
        <w:sz w:val="14"/>
        <w:szCs w:val="14"/>
      </w:rPr>
      <w:t xml:space="preserve"> </w:t>
    </w:r>
    <w:proofErr w:type="spellStart"/>
    <w:r>
      <w:rPr>
        <w:rFonts w:ascii="Times" w:eastAsia="Times" w:hAnsi="Times" w:cs="Times"/>
        <w:sz w:val="14"/>
        <w:szCs w:val="14"/>
      </w:rPr>
      <w:t>does</w:t>
    </w:r>
    <w:proofErr w:type="spellEnd"/>
    <w:r>
      <w:rPr>
        <w:rFonts w:ascii="Times" w:eastAsia="Times" w:hAnsi="Times" w:cs="Times"/>
        <w:sz w:val="14"/>
        <w:szCs w:val="14"/>
      </w:rPr>
      <w:t xml:space="preserve"> not </w:t>
    </w:r>
    <w:proofErr w:type="spellStart"/>
    <w:r>
      <w:rPr>
        <w:rFonts w:ascii="Times" w:eastAsia="Times" w:hAnsi="Times" w:cs="Times"/>
        <w:sz w:val="14"/>
        <w:szCs w:val="14"/>
      </w:rPr>
      <w:t>comply</w:t>
    </w:r>
    <w:proofErr w:type="spellEnd"/>
    <w:r>
      <w:rPr>
        <w:rFonts w:ascii="Times" w:eastAsia="Times" w:hAnsi="Times" w:cs="Times"/>
        <w:sz w:val="14"/>
        <w:szCs w:val="14"/>
      </w:rPr>
      <w:t xml:space="preserve"> </w:t>
    </w:r>
    <w:proofErr w:type="spellStart"/>
    <w:r>
      <w:rPr>
        <w:rFonts w:ascii="Times" w:eastAsia="Times" w:hAnsi="Times" w:cs="Times"/>
        <w:sz w:val="14"/>
        <w:szCs w:val="14"/>
      </w:rPr>
      <w:t>with</w:t>
    </w:r>
    <w:proofErr w:type="spellEnd"/>
    <w:r>
      <w:rPr>
        <w:rFonts w:ascii="Times" w:eastAsia="Times" w:hAnsi="Times" w:cs="Times"/>
        <w:sz w:val="14"/>
        <w:szCs w:val="14"/>
      </w:rPr>
      <w:t xml:space="preserve"> </w:t>
    </w:r>
    <w:proofErr w:type="spellStart"/>
    <w:r>
      <w:rPr>
        <w:rFonts w:ascii="Times" w:eastAsia="Times" w:hAnsi="Times" w:cs="Times"/>
        <w:sz w:val="14"/>
        <w:szCs w:val="14"/>
      </w:rPr>
      <w:t>these</w:t>
    </w:r>
    <w:proofErr w:type="spellEnd"/>
    <w:r>
      <w:rPr>
        <w:rFonts w:ascii="Times" w:eastAsia="Times" w:hAnsi="Times" w:cs="Times"/>
        <w:sz w:val="14"/>
        <w:szCs w:val="14"/>
      </w:rPr>
      <w:t xml:space="preserve"> </w:t>
    </w:r>
    <w:proofErr w:type="spellStart"/>
    <w:r>
      <w:rPr>
        <w:rFonts w:ascii="Times" w:eastAsia="Times" w:hAnsi="Times" w:cs="Times"/>
        <w:sz w:val="14"/>
        <w:szCs w:val="14"/>
      </w:rPr>
      <w:t>terms</w:t>
    </w:r>
    <w:proofErr w:type="spellEnd"/>
    <w:r>
      <w:rPr>
        <w:rFonts w:ascii="Times" w:eastAsia="Times" w:hAnsi="Times" w:cs="Times"/>
        <w:sz w:val="14"/>
        <w:szCs w:val="14"/>
      </w:rPr>
      <w:t xml:space="preserve"> </w:t>
    </w:r>
    <w:proofErr w:type="spellStart"/>
    <w:r>
      <w:rPr>
        <w:rFonts w:ascii="Times" w:eastAsia="Times" w:hAnsi="Times" w:cs="Times"/>
        <w:sz w:val="14"/>
        <w:szCs w:val="14"/>
      </w:rPr>
      <w:t>is</w:t>
    </w:r>
    <w:proofErr w:type="spellEnd"/>
    <w:r>
      <w:rPr>
        <w:rFonts w:ascii="Times" w:eastAsia="Times" w:hAnsi="Times" w:cs="Times"/>
        <w:sz w:val="14"/>
        <w:szCs w:val="14"/>
      </w:rPr>
      <w:t xml:space="preserve"> not </w:t>
    </w:r>
    <w:proofErr w:type="spellStart"/>
    <w:r>
      <w:rPr>
        <w:rFonts w:ascii="Times" w:eastAsia="Times" w:hAnsi="Times" w:cs="Times"/>
        <w:sz w:val="14"/>
        <w:szCs w:val="14"/>
      </w:rPr>
      <w:t>permitted</w:t>
    </w:r>
    <w:proofErr w:type="spellEnd"/>
    <w:r>
      <w:rPr>
        <w:rFonts w:ascii="Times" w:eastAsia="Times" w:hAnsi="Times" w:cs="Times"/>
        <w:sz w:val="14"/>
        <w:szCs w:val="14"/>
      </w:rPr>
      <w:t>.</w:t>
    </w:r>
  </w:p>
  <w:p w14:paraId="5B2F0AC0" w14:textId="7F5C50BB" w:rsidR="0039751B" w:rsidRPr="005C4A16" w:rsidRDefault="0039751B" w:rsidP="00B91F14">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2E701" w14:textId="77777777" w:rsidR="00B91F14" w:rsidRDefault="00B91F14" w:rsidP="00B91F14">
    <w:pPr>
      <w:ind w:left="432"/>
      <w:jc w:val="center"/>
      <w:rPr>
        <w:rFonts w:ascii="Times" w:eastAsia="Times" w:hAnsi="Times" w:cs="Times"/>
        <w:sz w:val="14"/>
        <w:szCs w:val="14"/>
      </w:rPr>
    </w:pPr>
    <w:proofErr w:type="spellStart"/>
    <w:r>
      <w:rPr>
        <w:rFonts w:ascii="Times" w:eastAsia="Times" w:hAnsi="Times" w:cs="Times"/>
        <w:sz w:val="14"/>
        <w:szCs w:val="14"/>
      </w:rPr>
      <w:t>Copyright</w:t>
    </w:r>
    <w:proofErr w:type="spellEnd"/>
    <w:r>
      <w:rPr>
        <w:rFonts w:ascii="Times" w:eastAsia="Times" w:hAnsi="Times" w:cs="Times"/>
        <w:sz w:val="14"/>
        <w:szCs w:val="14"/>
      </w:rPr>
      <w:t xml:space="preserve"> © Universitas Muhammadiyah Sidoarjo. </w:t>
    </w:r>
    <w:proofErr w:type="spellStart"/>
    <w:r>
      <w:rPr>
        <w:rFonts w:ascii="Times" w:eastAsia="Times" w:hAnsi="Times" w:cs="Times"/>
        <w:sz w:val="14"/>
        <w:szCs w:val="14"/>
      </w:rPr>
      <w:t>This</w:t>
    </w:r>
    <w:proofErr w:type="spellEnd"/>
    <w:r>
      <w:rPr>
        <w:rFonts w:ascii="Times" w:eastAsia="Times" w:hAnsi="Times" w:cs="Times"/>
        <w:sz w:val="14"/>
        <w:szCs w:val="14"/>
      </w:rPr>
      <w:t xml:space="preserve"> </w:t>
    </w:r>
    <w:proofErr w:type="spellStart"/>
    <w:r>
      <w:rPr>
        <w:rFonts w:ascii="Times" w:eastAsia="Times" w:hAnsi="Times" w:cs="Times"/>
        <w:sz w:val="14"/>
        <w:szCs w:val="14"/>
      </w:rPr>
      <w:t>preprint</w:t>
    </w:r>
    <w:proofErr w:type="spellEnd"/>
    <w:r>
      <w:rPr>
        <w:rFonts w:ascii="Times" w:eastAsia="Times" w:hAnsi="Times" w:cs="Times"/>
        <w:sz w:val="14"/>
        <w:szCs w:val="14"/>
      </w:rPr>
      <w:t xml:space="preserve"> </w:t>
    </w:r>
    <w:proofErr w:type="spellStart"/>
    <w:r>
      <w:rPr>
        <w:rFonts w:ascii="Times" w:eastAsia="Times" w:hAnsi="Times" w:cs="Times"/>
        <w:sz w:val="14"/>
        <w:szCs w:val="14"/>
      </w:rPr>
      <w:t>is</w:t>
    </w:r>
    <w:proofErr w:type="spellEnd"/>
    <w:r>
      <w:rPr>
        <w:rFonts w:ascii="Times" w:eastAsia="Times" w:hAnsi="Times" w:cs="Times"/>
        <w:sz w:val="14"/>
        <w:szCs w:val="14"/>
      </w:rPr>
      <w:t xml:space="preserve"> </w:t>
    </w:r>
    <w:proofErr w:type="spellStart"/>
    <w:r>
      <w:rPr>
        <w:rFonts w:ascii="Times" w:eastAsia="Times" w:hAnsi="Times" w:cs="Times"/>
        <w:sz w:val="14"/>
        <w:szCs w:val="14"/>
      </w:rPr>
      <w:t>protected</w:t>
    </w:r>
    <w:proofErr w:type="spellEnd"/>
    <w:r>
      <w:rPr>
        <w:rFonts w:ascii="Times" w:eastAsia="Times" w:hAnsi="Times" w:cs="Times"/>
        <w:sz w:val="14"/>
        <w:szCs w:val="14"/>
      </w:rPr>
      <w:t xml:space="preserve"> </w:t>
    </w:r>
    <w:proofErr w:type="spellStart"/>
    <w:r>
      <w:rPr>
        <w:rFonts w:ascii="Times" w:eastAsia="Times" w:hAnsi="Times" w:cs="Times"/>
        <w:sz w:val="14"/>
        <w:szCs w:val="14"/>
      </w:rPr>
      <w:t>by</w:t>
    </w:r>
    <w:proofErr w:type="spellEnd"/>
    <w:r>
      <w:rPr>
        <w:rFonts w:ascii="Times" w:eastAsia="Times" w:hAnsi="Times" w:cs="Times"/>
        <w:sz w:val="14"/>
        <w:szCs w:val="14"/>
      </w:rPr>
      <w:t xml:space="preserve"> </w:t>
    </w:r>
    <w:proofErr w:type="spellStart"/>
    <w:r>
      <w:rPr>
        <w:rFonts w:ascii="Times" w:eastAsia="Times" w:hAnsi="Times" w:cs="Times"/>
        <w:sz w:val="14"/>
        <w:szCs w:val="14"/>
      </w:rPr>
      <w:t>copyright</w:t>
    </w:r>
    <w:proofErr w:type="spellEnd"/>
    <w:r>
      <w:rPr>
        <w:rFonts w:ascii="Times" w:eastAsia="Times" w:hAnsi="Times" w:cs="Times"/>
        <w:sz w:val="14"/>
        <w:szCs w:val="14"/>
      </w:rPr>
      <w:t xml:space="preserve"> </w:t>
    </w:r>
    <w:proofErr w:type="spellStart"/>
    <w:r>
      <w:rPr>
        <w:rFonts w:ascii="Times" w:eastAsia="Times" w:hAnsi="Times" w:cs="Times"/>
        <w:sz w:val="14"/>
        <w:szCs w:val="14"/>
      </w:rPr>
      <w:t>held</w:t>
    </w:r>
    <w:proofErr w:type="spellEnd"/>
    <w:r>
      <w:rPr>
        <w:rFonts w:ascii="Times" w:eastAsia="Times" w:hAnsi="Times" w:cs="Times"/>
        <w:sz w:val="14"/>
        <w:szCs w:val="14"/>
      </w:rPr>
      <w:t xml:space="preserve"> </w:t>
    </w:r>
    <w:proofErr w:type="spellStart"/>
    <w:r>
      <w:rPr>
        <w:rFonts w:ascii="Times" w:eastAsia="Times" w:hAnsi="Times" w:cs="Times"/>
        <w:sz w:val="14"/>
        <w:szCs w:val="14"/>
      </w:rPr>
      <w:t>by</w:t>
    </w:r>
    <w:proofErr w:type="spellEnd"/>
    <w:r>
      <w:rPr>
        <w:rFonts w:ascii="Times" w:eastAsia="Times" w:hAnsi="Times" w:cs="Times"/>
        <w:sz w:val="14"/>
        <w:szCs w:val="14"/>
      </w:rPr>
      <w:t xml:space="preserve"> Universitas Muhammadiyah Sidoarjo </w:t>
    </w:r>
    <w:proofErr w:type="spellStart"/>
    <w:r>
      <w:rPr>
        <w:rFonts w:ascii="Times" w:eastAsia="Times" w:hAnsi="Times" w:cs="Times"/>
        <w:sz w:val="14"/>
        <w:szCs w:val="14"/>
      </w:rPr>
      <w:t>and</w:t>
    </w:r>
    <w:proofErr w:type="spellEnd"/>
    <w:r>
      <w:rPr>
        <w:rFonts w:ascii="Times" w:eastAsia="Times" w:hAnsi="Times" w:cs="Times"/>
        <w:sz w:val="14"/>
        <w:szCs w:val="14"/>
      </w:rPr>
      <w:t xml:space="preserve"> </w:t>
    </w:r>
    <w:proofErr w:type="spellStart"/>
    <w:r>
      <w:rPr>
        <w:rFonts w:ascii="Times" w:eastAsia="Times" w:hAnsi="Times" w:cs="Times"/>
        <w:sz w:val="14"/>
        <w:szCs w:val="14"/>
      </w:rPr>
      <w:t>is</w:t>
    </w:r>
    <w:proofErr w:type="spellEnd"/>
    <w:r>
      <w:rPr>
        <w:rFonts w:ascii="Times" w:eastAsia="Times" w:hAnsi="Times" w:cs="Times"/>
        <w:sz w:val="14"/>
        <w:szCs w:val="14"/>
      </w:rPr>
      <w:t xml:space="preserve"> </w:t>
    </w:r>
    <w:proofErr w:type="spellStart"/>
    <w:r>
      <w:rPr>
        <w:rFonts w:ascii="Times" w:eastAsia="Times" w:hAnsi="Times" w:cs="Times"/>
        <w:sz w:val="14"/>
        <w:szCs w:val="14"/>
      </w:rPr>
      <w:t>distributed</w:t>
    </w:r>
    <w:proofErr w:type="spellEnd"/>
    <w:r>
      <w:rPr>
        <w:rFonts w:ascii="Times" w:eastAsia="Times" w:hAnsi="Times" w:cs="Times"/>
        <w:sz w:val="14"/>
        <w:szCs w:val="14"/>
      </w:rPr>
      <w:t xml:space="preserve"> </w:t>
    </w:r>
    <w:proofErr w:type="spellStart"/>
    <w:r>
      <w:rPr>
        <w:rFonts w:ascii="Times" w:eastAsia="Times" w:hAnsi="Times" w:cs="Times"/>
        <w:sz w:val="14"/>
        <w:szCs w:val="14"/>
      </w:rPr>
      <w:t>under</w:t>
    </w:r>
    <w:proofErr w:type="spellEnd"/>
    <w:r>
      <w:rPr>
        <w:rFonts w:ascii="Times" w:eastAsia="Times" w:hAnsi="Times" w:cs="Times"/>
        <w:sz w:val="14"/>
        <w:szCs w:val="14"/>
      </w:rPr>
      <w:t xml:space="preserve"> </w:t>
    </w:r>
    <w:proofErr w:type="spellStart"/>
    <w:r>
      <w:rPr>
        <w:rFonts w:ascii="Times" w:eastAsia="Times" w:hAnsi="Times" w:cs="Times"/>
        <w:sz w:val="14"/>
        <w:szCs w:val="14"/>
      </w:rPr>
      <w:t>the</w:t>
    </w:r>
    <w:proofErr w:type="spellEnd"/>
    <w:r>
      <w:rPr>
        <w:rFonts w:ascii="Times" w:eastAsia="Times" w:hAnsi="Times" w:cs="Times"/>
        <w:sz w:val="14"/>
        <w:szCs w:val="14"/>
      </w:rPr>
      <w:t xml:space="preserve"> </w:t>
    </w:r>
    <w:proofErr w:type="spellStart"/>
    <w:r>
      <w:rPr>
        <w:rFonts w:ascii="Times" w:eastAsia="Times" w:hAnsi="Times" w:cs="Times"/>
        <w:sz w:val="14"/>
        <w:szCs w:val="14"/>
      </w:rPr>
      <w:t>Creative</w:t>
    </w:r>
    <w:proofErr w:type="spellEnd"/>
    <w:r>
      <w:rPr>
        <w:rFonts w:ascii="Times" w:eastAsia="Times" w:hAnsi="Times" w:cs="Times"/>
        <w:sz w:val="14"/>
        <w:szCs w:val="14"/>
      </w:rPr>
      <w:t xml:space="preserve"> </w:t>
    </w:r>
    <w:proofErr w:type="spellStart"/>
    <w:r>
      <w:rPr>
        <w:rFonts w:ascii="Times" w:eastAsia="Times" w:hAnsi="Times" w:cs="Times"/>
        <w:sz w:val="14"/>
        <w:szCs w:val="14"/>
      </w:rPr>
      <w:t>Commons</w:t>
    </w:r>
    <w:proofErr w:type="spellEnd"/>
    <w:r>
      <w:rPr>
        <w:rFonts w:ascii="Times" w:eastAsia="Times" w:hAnsi="Times" w:cs="Times"/>
        <w:sz w:val="14"/>
        <w:szCs w:val="14"/>
      </w:rPr>
      <w:t xml:space="preserve"> </w:t>
    </w:r>
    <w:proofErr w:type="spellStart"/>
    <w:r>
      <w:rPr>
        <w:rFonts w:ascii="Times" w:eastAsia="Times" w:hAnsi="Times" w:cs="Times"/>
        <w:sz w:val="14"/>
        <w:szCs w:val="14"/>
      </w:rPr>
      <w:t>Attribution</w:t>
    </w:r>
    <w:proofErr w:type="spellEnd"/>
    <w:r>
      <w:rPr>
        <w:rFonts w:ascii="Times" w:eastAsia="Times" w:hAnsi="Times" w:cs="Times"/>
        <w:sz w:val="14"/>
        <w:szCs w:val="14"/>
      </w:rPr>
      <w:t xml:space="preserve"> </w:t>
    </w:r>
    <w:proofErr w:type="spellStart"/>
    <w:r>
      <w:rPr>
        <w:rFonts w:ascii="Times" w:eastAsia="Times" w:hAnsi="Times" w:cs="Times"/>
        <w:sz w:val="14"/>
        <w:szCs w:val="14"/>
      </w:rPr>
      <w:t>License</w:t>
    </w:r>
    <w:proofErr w:type="spellEnd"/>
    <w:r>
      <w:rPr>
        <w:rFonts w:ascii="Times" w:eastAsia="Times" w:hAnsi="Times" w:cs="Times"/>
        <w:sz w:val="14"/>
        <w:szCs w:val="14"/>
      </w:rPr>
      <w:t xml:space="preserve"> (CC BY). </w:t>
    </w:r>
    <w:proofErr w:type="spellStart"/>
    <w:r>
      <w:rPr>
        <w:rFonts w:ascii="Times" w:eastAsia="Times" w:hAnsi="Times" w:cs="Times"/>
        <w:sz w:val="14"/>
        <w:szCs w:val="14"/>
      </w:rPr>
      <w:t>Users</w:t>
    </w:r>
    <w:proofErr w:type="spellEnd"/>
    <w:r>
      <w:rPr>
        <w:rFonts w:ascii="Times" w:eastAsia="Times" w:hAnsi="Times" w:cs="Times"/>
        <w:sz w:val="14"/>
        <w:szCs w:val="14"/>
      </w:rPr>
      <w:t xml:space="preserve"> </w:t>
    </w:r>
    <w:proofErr w:type="spellStart"/>
    <w:r>
      <w:rPr>
        <w:rFonts w:ascii="Times" w:eastAsia="Times" w:hAnsi="Times" w:cs="Times"/>
        <w:sz w:val="14"/>
        <w:szCs w:val="14"/>
      </w:rPr>
      <w:t>may</w:t>
    </w:r>
    <w:proofErr w:type="spellEnd"/>
    <w:r>
      <w:rPr>
        <w:rFonts w:ascii="Times" w:eastAsia="Times" w:hAnsi="Times" w:cs="Times"/>
        <w:sz w:val="14"/>
        <w:szCs w:val="14"/>
      </w:rPr>
      <w:t xml:space="preserve"> </w:t>
    </w:r>
    <w:proofErr w:type="spellStart"/>
    <w:r>
      <w:rPr>
        <w:rFonts w:ascii="Times" w:eastAsia="Times" w:hAnsi="Times" w:cs="Times"/>
        <w:sz w:val="14"/>
        <w:szCs w:val="14"/>
      </w:rPr>
      <w:t>share</w:t>
    </w:r>
    <w:proofErr w:type="spellEnd"/>
    <w:r>
      <w:rPr>
        <w:rFonts w:ascii="Times" w:eastAsia="Times" w:hAnsi="Times" w:cs="Times"/>
        <w:sz w:val="14"/>
        <w:szCs w:val="14"/>
      </w:rPr>
      <w:t xml:space="preserve">, </w:t>
    </w:r>
    <w:proofErr w:type="spellStart"/>
    <w:r>
      <w:rPr>
        <w:rFonts w:ascii="Times" w:eastAsia="Times" w:hAnsi="Times" w:cs="Times"/>
        <w:sz w:val="14"/>
        <w:szCs w:val="14"/>
      </w:rPr>
      <w:t>distribute</w:t>
    </w:r>
    <w:proofErr w:type="spellEnd"/>
    <w:r>
      <w:rPr>
        <w:rFonts w:ascii="Times" w:eastAsia="Times" w:hAnsi="Times" w:cs="Times"/>
        <w:sz w:val="14"/>
        <w:szCs w:val="14"/>
      </w:rPr>
      <w:t xml:space="preserve">, </w:t>
    </w:r>
    <w:proofErr w:type="spellStart"/>
    <w:r>
      <w:rPr>
        <w:rFonts w:ascii="Times" w:eastAsia="Times" w:hAnsi="Times" w:cs="Times"/>
        <w:sz w:val="14"/>
        <w:szCs w:val="14"/>
      </w:rPr>
      <w:t>or</w:t>
    </w:r>
    <w:proofErr w:type="spellEnd"/>
    <w:r>
      <w:rPr>
        <w:rFonts w:ascii="Times" w:eastAsia="Times" w:hAnsi="Times" w:cs="Times"/>
        <w:sz w:val="14"/>
        <w:szCs w:val="14"/>
      </w:rPr>
      <w:t xml:space="preserve"> </w:t>
    </w:r>
    <w:proofErr w:type="spellStart"/>
    <w:r>
      <w:rPr>
        <w:rFonts w:ascii="Times" w:eastAsia="Times" w:hAnsi="Times" w:cs="Times"/>
        <w:sz w:val="14"/>
        <w:szCs w:val="14"/>
      </w:rPr>
      <w:t>reproduce</w:t>
    </w:r>
    <w:proofErr w:type="spellEnd"/>
    <w:r>
      <w:rPr>
        <w:rFonts w:ascii="Times" w:eastAsia="Times" w:hAnsi="Times" w:cs="Times"/>
        <w:sz w:val="14"/>
        <w:szCs w:val="14"/>
      </w:rPr>
      <w:t xml:space="preserve"> </w:t>
    </w:r>
    <w:proofErr w:type="spellStart"/>
    <w:r>
      <w:rPr>
        <w:rFonts w:ascii="Times" w:eastAsia="Times" w:hAnsi="Times" w:cs="Times"/>
        <w:sz w:val="14"/>
        <w:szCs w:val="14"/>
      </w:rPr>
      <w:t>the</w:t>
    </w:r>
    <w:proofErr w:type="spellEnd"/>
    <w:r>
      <w:rPr>
        <w:rFonts w:ascii="Times" w:eastAsia="Times" w:hAnsi="Times" w:cs="Times"/>
        <w:sz w:val="14"/>
        <w:szCs w:val="14"/>
      </w:rPr>
      <w:t xml:space="preserve"> </w:t>
    </w:r>
    <w:proofErr w:type="spellStart"/>
    <w:r>
      <w:rPr>
        <w:rFonts w:ascii="Times" w:eastAsia="Times" w:hAnsi="Times" w:cs="Times"/>
        <w:sz w:val="14"/>
        <w:szCs w:val="14"/>
      </w:rPr>
      <w:t>work</w:t>
    </w:r>
    <w:proofErr w:type="spellEnd"/>
    <w:r>
      <w:rPr>
        <w:rFonts w:ascii="Times" w:eastAsia="Times" w:hAnsi="Times" w:cs="Times"/>
        <w:sz w:val="14"/>
        <w:szCs w:val="14"/>
      </w:rPr>
      <w:t xml:space="preserve"> as long as </w:t>
    </w:r>
    <w:proofErr w:type="spellStart"/>
    <w:r>
      <w:rPr>
        <w:rFonts w:ascii="Times" w:eastAsia="Times" w:hAnsi="Times" w:cs="Times"/>
        <w:sz w:val="14"/>
        <w:szCs w:val="14"/>
      </w:rPr>
      <w:t>the</w:t>
    </w:r>
    <w:proofErr w:type="spellEnd"/>
    <w:r>
      <w:rPr>
        <w:rFonts w:ascii="Times" w:eastAsia="Times" w:hAnsi="Times" w:cs="Times"/>
        <w:sz w:val="14"/>
        <w:szCs w:val="14"/>
      </w:rPr>
      <w:t xml:space="preserve"> </w:t>
    </w:r>
    <w:proofErr w:type="spellStart"/>
    <w:r>
      <w:rPr>
        <w:rFonts w:ascii="Times" w:eastAsia="Times" w:hAnsi="Times" w:cs="Times"/>
        <w:sz w:val="14"/>
        <w:szCs w:val="14"/>
      </w:rPr>
      <w:t>original</w:t>
    </w:r>
    <w:proofErr w:type="spellEnd"/>
    <w:r>
      <w:rPr>
        <w:rFonts w:ascii="Times" w:eastAsia="Times" w:hAnsi="Times" w:cs="Times"/>
        <w:sz w:val="14"/>
        <w:szCs w:val="14"/>
      </w:rPr>
      <w:t xml:space="preserve"> </w:t>
    </w:r>
    <w:proofErr w:type="spellStart"/>
    <w:r>
      <w:rPr>
        <w:rFonts w:ascii="Times" w:eastAsia="Times" w:hAnsi="Times" w:cs="Times"/>
        <w:sz w:val="14"/>
        <w:szCs w:val="14"/>
      </w:rPr>
      <w:t>author</w:t>
    </w:r>
    <w:proofErr w:type="spellEnd"/>
    <w:r>
      <w:rPr>
        <w:rFonts w:ascii="Times" w:eastAsia="Times" w:hAnsi="Times" w:cs="Times"/>
        <w:sz w:val="14"/>
        <w:szCs w:val="14"/>
      </w:rPr>
      <w:t xml:space="preserve">(s) </w:t>
    </w:r>
    <w:proofErr w:type="spellStart"/>
    <w:r>
      <w:rPr>
        <w:rFonts w:ascii="Times" w:eastAsia="Times" w:hAnsi="Times" w:cs="Times"/>
        <w:sz w:val="14"/>
        <w:szCs w:val="14"/>
      </w:rPr>
      <w:t>and</w:t>
    </w:r>
    <w:proofErr w:type="spellEnd"/>
    <w:r>
      <w:rPr>
        <w:rFonts w:ascii="Times" w:eastAsia="Times" w:hAnsi="Times" w:cs="Times"/>
        <w:sz w:val="14"/>
        <w:szCs w:val="14"/>
      </w:rPr>
      <w:t xml:space="preserve"> </w:t>
    </w:r>
    <w:proofErr w:type="spellStart"/>
    <w:r>
      <w:rPr>
        <w:rFonts w:ascii="Times" w:eastAsia="Times" w:hAnsi="Times" w:cs="Times"/>
        <w:sz w:val="14"/>
        <w:szCs w:val="14"/>
      </w:rPr>
      <w:t>copyright</w:t>
    </w:r>
    <w:proofErr w:type="spellEnd"/>
    <w:r>
      <w:rPr>
        <w:rFonts w:ascii="Times" w:eastAsia="Times" w:hAnsi="Times" w:cs="Times"/>
        <w:sz w:val="14"/>
        <w:szCs w:val="14"/>
      </w:rPr>
      <w:t xml:space="preserve"> </w:t>
    </w:r>
    <w:proofErr w:type="spellStart"/>
    <w:r>
      <w:rPr>
        <w:rFonts w:ascii="Times" w:eastAsia="Times" w:hAnsi="Times" w:cs="Times"/>
        <w:sz w:val="14"/>
        <w:szCs w:val="14"/>
      </w:rPr>
      <w:t>holder</w:t>
    </w:r>
    <w:proofErr w:type="spellEnd"/>
    <w:r>
      <w:rPr>
        <w:rFonts w:ascii="Times" w:eastAsia="Times" w:hAnsi="Times" w:cs="Times"/>
        <w:sz w:val="14"/>
        <w:szCs w:val="14"/>
      </w:rPr>
      <w:t xml:space="preserve"> are </w:t>
    </w:r>
    <w:proofErr w:type="spellStart"/>
    <w:r>
      <w:rPr>
        <w:rFonts w:ascii="Times" w:eastAsia="Times" w:hAnsi="Times" w:cs="Times"/>
        <w:sz w:val="14"/>
        <w:szCs w:val="14"/>
      </w:rPr>
      <w:t>credited</w:t>
    </w:r>
    <w:proofErr w:type="spellEnd"/>
    <w:r>
      <w:rPr>
        <w:rFonts w:ascii="Times" w:eastAsia="Times" w:hAnsi="Times" w:cs="Times"/>
        <w:sz w:val="14"/>
        <w:szCs w:val="14"/>
      </w:rPr>
      <w:t xml:space="preserve">, </w:t>
    </w:r>
    <w:proofErr w:type="spellStart"/>
    <w:r>
      <w:rPr>
        <w:rFonts w:ascii="Times" w:eastAsia="Times" w:hAnsi="Times" w:cs="Times"/>
        <w:sz w:val="14"/>
        <w:szCs w:val="14"/>
      </w:rPr>
      <w:t>and</w:t>
    </w:r>
    <w:proofErr w:type="spellEnd"/>
    <w:r>
      <w:rPr>
        <w:rFonts w:ascii="Times" w:eastAsia="Times" w:hAnsi="Times" w:cs="Times"/>
        <w:sz w:val="14"/>
        <w:szCs w:val="14"/>
      </w:rPr>
      <w:t xml:space="preserve"> </w:t>
    </w:r>
    <w:proofErr w:type="spellStart"/>
    <w:r>
      <w:rPr>
        <w:rFonts w:ascii="Times" w:eastAsia="Times" w:hAnsi="Times" w:cs="Times"/>
        <w:sz w:val="14"/>
        <w:szCs w:val="14"/>
      </w:rPr>
      <w:t>the</w:t>
    </w:r>
    <w:proofErr w:type="spellEnd"/>
    <w:r>
      <w:rPr>
        <w:rFonts w:ascii="Times" w:eastAsia="Times" w:hAnsi="Times" w:cs="Times"/>
        <w:sz w:val="14"/>
        <w:szCs w:val="14"/>
      </w:rPr>
      <w:t xml:space="preserve"> </w:t>
    </w:r>
    <w:proofErr w:type="spellStart"/>
    <w:r>
      <w:rPr>
        <w:rFonts w:ascii="Times" w:eastAsia="Times" w:hAnsi="Times" w:cs="Times"/>
        <w:sz w:val="14"/>
        <w:szCs w:val="14"/>
      </w:rPr>
      <w:t>preprint</w:t>
    </w:r>
    <w:proofErr w:type="spellEnd"/>
    <w:r>
      <w:rPr>
        <w:rFonts w:ascii="Times" w:eastAsia="Times" w:hAnsi="Times" w:cs="Times"/>
        <w:sz w:val="14"/>
        <w:szCs w:val="14"/>
      </w:rPr>
      <w:t xml:space="preserve"> server </w:t>
    </w:r>
    <w:proofErr w:type="spellStart"/>
    <w:r>
      <w:rPr>
        <w:rFonts w:ascii="Times" w:eastAsia="Times" w:hAnsi="Times" w:cs="Times"/>
        <w:sz w:val="14"/>
        <w:szCs w:val="14"/>
      </w:rPr>
      <w:t>is</w:t>
    </w:r>
    <w:proofErr w:type="spellEnd"/>
    <w:r>
      <w:rPr>
        <w:rFonts w:ascii="Times" w:eastAsia="Times" w:hAnsi="Times" w:cs="Times"/>
        <w:sz w:val="14"/>
        <w:szCs w:val="14"/>
      </w:rPr>
      <w:t xml:space="preserve"> </w:t>
    </w:r>
    <w:proofErr w:type="spellStart"/>
    <w:r>
      <w:rPr>
        <w:rFonts w:ascii="Times" w:eastAsia="Times" w:hAnsi="Times" w:cs="Times"/>
        <w:sz w:val="14"/>
        <w:szCs w:val="14"/>
      </w:rPr>
      <w:t>cited</w:t>
    </w:r>
    <w:proofErr w:type="spellEnd"/>
    <w:r>
      <w:rPr>
        <w:rFonts w:ascii="Times" w:eastAsia="Times" w:hAnsi="Times" w:cs="Times"/>
        <w:sz w:val="14"/>
        <w:szCs w:val="14"/>
      </w:rPr>
      <w:t xml:space="preserve"> per </w:t>
    </w:r>
    <w:proofErr w:type="spellStart"/>
    <w:r>
      <w:rPr>
        <w:rFonts w:ascii="Times" w:eastAsia="Times" w:hAnsi="Times" w:cs="Times"/>
        <w:sz w:val="14"/>
        <w:szCs w:val="14"/>
      </w:rPr>
      <w:t>academic</w:t>
    </w:r>
    <w:proofErr w:type="spellEnd"/>
    <w:r>
      <w:rPr>
        <w:rFonts w:ascii="Times" w:eastAsia="Times" w:hAnsi="Times" w:cs="Times"/>
        <w:sz w:val="14"/>
        <w:szCs w:val="14"/>
      </w:rPr>
      <w:t xml:space="preserve"> </w:t>
    </w:r>
    <w:proofErr w:type="spellStart"/>
    <w:r>
      <w:rPr>
        <w:rFonts w:ascii="Times" w:eastAsia="Times" w:hAnsi="Times" w:cs="Times"/>
        <w:sz w:val="14"/>
        <w:szCs w:val="14"/>
      </w:rPr>
      <w:t>standards</w:t>
    </w:r>
    <w:proofErr w:type="spellEnd"/>
    <w:r>
      <w:rPr>
        <w:rFonts w:ascii="Times" w:eastAsia="Times" w:hAnsi="Times" w:cs="Times"/>
        <w:sz w:val="14"/>
        <w:szCs w:val="14"/>
      </w:rPr>
      <w:t>.</w:t>
    </w:r>
  </w:p>
  <w:p w14:paraId="4284F0D2" w14:textId="77777777" w:rsidR="00B91F14" w:rsidRDefault="00B91F14" w:rsidP="00B91F14">
    <w:pPr>
      <w:ind w:left="432"/>
      <w:jc w:val="center"/>
      <w:rPr>
        <w:rFonts w:ascii="Times" w:eastAsia="Times" w:hAnsi="Times" w:cs="Times"/>
        <w:sz w:val="14"/>
        <w:szCs w:val="14"/>
      </w:rPr>
    </w:pPr>
    <w:proofErr w:type="spellStart"/>
    <w:r>
      <w:rPr>
        <w:rFonts w:ascii="Times" w:eastAsia="Times" w:hAnsi="Times" w:cs="Times"/>
        <w:sz w:val="14"/>
        <w:szCs w:val="14"/>
      </w:rPr>
      <w:t>Authors</w:t>
    </w:r>
    <w:proofErr w:type="spellEnd"/>
    <w:r>
      <w:rPr>
        <w:rFonts w:ascii="Times" w:eastAsia="Times" w:hAnsi="Times" w:cs="Times"/>
        <w:sz w:val="14"/>
        <w:szCs w:val="14"/>
      </w:rPr>
      <w:t xml:space="preserve"> </w:t>
    </w:r>
    <w:proofErr w:type="spellStart"/>
    <w:r>
      <w:rPr>
        <w:rFonts w:ascii="Times" w:eastAsia="Times" w:hAnsi="Times" w:cs="Times"/>
        <w:sz w:val="14"/>
        <w:szCs w:val="14"/>
      </w:rPr>
      <w:t>retain</w:t>
    </w:r>
    <w:proofErr w:type="spellEnd"/>
    <w:r>
      <w:rPr>
        <w:rFonts w:ascii="Times" w:eastAsia="Times" w:hAnsi="Times" w:cs="Times"/>
        <w:sz w:val="14"/>
        <w:szCs w:val="14"/>
      </w:rPr>
      <w:t xml:space="preserve"> </w:t>
    </w:r>
    <w:proofErr w:type="spellStart"/>
    <w:r>
      <w:rPr>
        <w:rFonts w:ascii="Times" w:eastAsia="Times" w:hAnsi="Times" w:cs="Times"/>
        <w:sz w:val="14"/>
        <w:szCs w:val="14"/>
      </w:rPr>
      <w:t>the</w:t>
    </w:r>
    <w:proofErr w:type="spellEnd"/>
    <w:r>
      <w:rPr>
        <w:rFonts w:ascii="Times" w:eastAsia="Times" w:hAnsi="Times" w:cs="Times"/>
        <w:sz w:val="14"/>
        <w:szCs w:val="14"/>
      </w:rPr>
      <w:t xml:space="preserve"> </w:t>
    </w:r>
    <w:proofErr w:type="spellStart"/>
    <w:r>
      <w:rPr>
        <w:rFonts w:ascii="Times" w:eastAsia="Times" w:hAnsi="Times" w:cs="Times"/>
        <w:sz w:val="14"/>
        <w:szCs w:val="14"/>
      </w:rPr>
      <w:t>right</w:t>
    </w:r>
    <w:proofErr w:type="spellEnd"/>
    <w:r>
      <w:rPr>
        <w:rFonts w:ascii="Times" w:eastAsia="Times" w:hAnsi="Times" w:cs="Times"/>
        <w:sz w:val="14"/>
        <w:szCs w:val="14"/>
      </w:rPr>
      <w:t xml:space="preserve"> </w:t>
    </w:r>
    <w:proofErr w:type="spellStart"/>
    <w:r>
      <w:rPr>
        <w:rFonts w:ascii="Times" w:eastAsia="Times" w:hAnsi="Times" w:cs="Times"/>
        <w:sz w:val="14"/>
        <w:szCs w:val="14"/>
      </w:rPr>
      <w:t>to</w:t>
    </w:r>
    <w:proofErr w:type="spellEnd"/>
    <w:r>
      <w:rPr>
        <w:rFonts w:ascii="Times" w:eastAsia="Times" w:hAnsi="Times" w:cs="Times"/>
        <w:sz w:val="14"/>
        <w:szCs w:val="14"/>
      </w:rPr>
      <w:t xml:space="preserve"> </w:t>
    </w:r>
    <w:proofErr w:type="spellStart"/>
    <w:r>
      <w:rPr>
        <w:rFonts w:ascii="Times" w:eastAsia="Times" w:hAnsi="Times" w:cs="Times"/>
        <w:sz w:val="14"/>
        <w:szCs w:val="14"/>
      </w:rPr>
      <w:t>publish</w:t>
    </w:r>
    <w:proofErr w:type="spellEnd"/>
    <w:r>
      <w:rPr>
        <w:rFonts w:ascii="Times" w:eastAsia="Times" w:hAnsi="Times" w:cs="Times"/>
        <w:sz w:val="14"/>
        <w:szCs w:val="14"/>
      </w:rPr>
      <w:t xml:space="preserve"> </w:t>
    </w:r>
    <w:proofErr w:type="spellStart"/>
    <w:r>
      <w:rPr>
        <w:rFonts w:ascii="Times" w:eastAsia="Times" w:hAnsi="Times" w:cs="Times"/>
        <w:sz w:val="14"/>
        <w:szCs w:val="14"/>
      </w:rPr>
      <w:t>their</w:t>
    </w:r>
    <w:proofErr w:type="spellEnd"/>
    <w:r>
      <w:rPr>
        <w:rFonts w:ascii="Times" w:eastAsia="Times" w:hAnsi="Times" w:cs="Times"/>
        <w:sz w:val="14"/>
        <w:szCs w:val="14"/>
      </w:rPr>
      <w:t xml:space="preserve"> </w:t>
    </w:r>
    <w:proofErr w:type="spellStart"/>
    <w:r>
      <w:rPr>
        <w:rFonts w:ascii="Times" w:eastAsia="Times" w:hAnsi="Times" w:cs="Times"/>
        <w:sz w:val="14"/>
        <w:szCs w:val="14"/>
      </w:rPr>
      <w:t>work</w:t>
    </w:r>
    <w:proofErr w:type="spellEnd"/>
    <w:r>
      <w:rPr>
        <w:rFonts w:ascii="Times" w:eastAsia="Times" w:hAnsi="Times" w:cs="Times"/>
        <w:sz w:val="14"/>
        <w:szCs w:val="14"/>
      </w:rPr>
      <w:t xml:space="preserve"> in </w:t>
    </w:r>
    <w:proofErr w:type="spellStart"/>
    <w:r>
      <w:rPr>
        <w:rFonts w:ascii="Times" w:eastAsia="Times" w:hAnsi="Times" w:cs="Times"/>
        <w:sz w:val="14"/>
        <w:szCs w:val="14"/>
      </w:rPr>
      <w:t>academic</w:t>
    </w:r>
    <w:proofErr w:type="spellEnd"/>
    <w:r>
      <w:rPr>
        <w:rFonts w:ascii="Times" w:eastAsia="Times" w:hAnsi="Times" w:cs="Times"/>
        <w:sz w:val="14"/>
        <w:szCs w:val="14"/>
      </w:rPr>
      <w:t xml:space="preserve"> </w:t>
    </w:r>
    <w:proofErr w:type="spellStart"/>
    <w:r>
      <w:rPr>
        <w:rFonts w:ascii="Times" w:eastAsia="Times" w:hAnsi="Times" w:cs="Times"/>
        <w:sz w:val="14"/>
        <w:szCs w:val="14"/>
      </w:rPr>
      <w:t>journals</w:t>
    </w:r>
    <w:proofErr w:type="spellEnd"/>
    <w:r>
      <w:rPr>
        <w:rFonts w:ascii="Times" w:eastAsia="Times" w:hAnsi="Times" w:cs="Times"/>
        <w:sz w:val="14"/>
        <w:szCs w:val="14"/>
      </w:rPr>
      <w:t xml:space="preserve"> </w:t>
    </w:r>
    <w:proofErr w:type="spellStart"/>
    <w:r>
      <w:rPr>
        <w:rFonts w:ascii="Times" w:eastAsia="Times" w:hAnsi="Times" w:cs="Times"/>
        <w:sz w:val="14"/>
        <w:szCs w:val="14"/>
      </w:rPr>
      <w:t>where</w:t>
    </w:r>
    <w:proofErr w:type="spellEnd"/>
    <w:r>
      <w:rPr>
        <w:rFonts w:ascii="Times" w:eastAsia="Times" w:hAnsi="Times" w:cs="Times"/>
        <w:sz w:val="14"/>
        <w:szCs w:val="14"/>
      </w:rPr>
      <w:t xml:space="preserve"> </w:t>
    </w:r>
    <w:proofErr w:type="spellStart"/>
    <w:r>
      <w:rPr>
        <w:rFonts w:ascii="Times" w:eastAsia="Times" w:hAnsi="Times" w:cs="Times"/>
        <w:sz w:val="14"/>
        <w:szCs w:val="14"/>
      </w:rPr>
      <w:t>copyright</w:t>
    </w:r>
    <w:proofErr w:type="spellEnd"/>
    <w:r>
      <w:rPr>
        <w:rFonts w:ascii="Times" w:eastAsia="Times" w:hAnsi="Times" w:cs="Times"/>
        <w:sz w:val="14"/>
        <w:szCs w:val="14"/>
      </w:rPr>
      <w:t xml:space="preserve"> </w:t>
    </w:r>
    <w:proofErr w:type="spellStart"/>
    <w:r>
      <w:rPr>
        <w:rFonts w:ascii="Times" w:eastAsia="Times" w:hAnsi="Times" w:cs="Times"/>
        <w:sz w:val="14"/>
        <w:szCs w:val="14"/>
      </w:rPr>
      <w:t>remains</w:t>
    </w:r>
    <w:proofErr w:type="spellEnd"/>
    <w:r>
      <w:rPr>
        <w:rFonts w:ascii="Times" w:eastAsia="Times" w:hAnsi="Times" w:cs="Times"/>
        <w:sz w:val="14"/>
        <w:szCs w:val="14"/>
      </w:rPr>
      <w:t xml:space="preserve"> </w:t>
    </w:r>
    <w:proofErr w:type="spellStart"/>
    <w:r>
      <w:rPr>
        <w:rFonts w:ascii="Times" w:eastAsia="Times" w:hAnsi="Times" w:cs="Times"/>
        <w:sz w:val="14"/>
        <w:szCs w:val="14"/>
      </w:rPr>
      <w:t>with</w:t>
    </w:r>
    <w:proofErr w:type="spellEnd"/>
    <w:r>
      <w:rPr>
        <w:rFonts w:ascii="Times" w:eastAsia="Times" w:hAnsi="Times" w:cs="Times"/>
        <w:sz w:val="14"/>
        <w:szCs w:val="14"/>
      </w:rPr>
      <w:t xml:space="preserve"> </w:t>
    </w:r>
    <w:proofErr w:type="spellStart"/>
    <w:r>
      <w:rPr>
        <w:rFonts w:ascii="Times" w:eastAsia="Times" w:hAnsi="Times" w:cs="Times"/>
        <w:sz w:val="14"/>
        <w:szCs w:val="14"/>
      </w:rPr>
      <w:t>them</w:t>
    </w:r>
    <w:proofErr w:type="spellEnd"/>
    <w:r>
      <w:rPr>
        <w:rFonts w:ascii="Times" w:eastAsia="Times" w:hAnsi="Times" w:cs="Times"/>
        <w:sz w:val="14"/>
        <w:szCs w:val="14"/>
      </w:rPr>
      <w:t xml:space="preserve">. Any </w:t>
    </w:r>
    <w:proofErr w:type="spellStart"/>
    <w:r>
      <w:rPr>
        <w:rFonts w:ascii="Times" w:eastAsia="Times" w:hAnsi="Times" w:cs="Times"/>
        <w:sz w:val="14"/>
        <w:szCs w:val="14"/>
      </w:rPr>
      <w:t>use</w:t>
    </w:r>
    <w:proofErr w:type="spellEnd"/>
    <w:r>
      <w:rPr>
        <w:rFonts w:ascii="Times" w:eastAsia="Times" w:hAnsi="Times" w:cs="Times"/>
        <w:sz w:val="14"/>
        <w:szCs w:val="14"/>
      </w:rPr>
      <w:t xml:space="preserve">, </w:t>
    </w:r>
    <w:proofErr w:type="spellStart"/>
    <w:r>
      <w:rPr>
        <w:rFonts w:ascii="Times" w:eastAsia="Times" w:hAnsi="Times" w:cs="Times"/>
        <w:sz w:val="14"/>
        <w:szCs w:val="14"/>
      </w:rPr>
      <w:t>distribution</w:t>
    </w:r>
    <w:proofErr w:type="spellEnd"/>
    <w:r>
      <w:rPr>
        <w:rFonts w:ascii="Times" w:eastAsia="Times" w:hAnsi="Times" w:cs="Times"/>
        <w:sz w:val="14"/>
        <w:szCs w:val="14"/>
      </w:rPr>
      <w:t xml:space="preserve">, </w:t>
    </w:r>
    <w:proofErr w:type="spellStart"/>
    <w:r>
      <w:rPr>
        <w:rFonts w:ascii="Times" w:eastAsia="Times" w:hAnsi="Times" w:cs="Times"/>
        <w:sz w:val="14"/>
        <w:szCs w:val="14"/>
      </w:rPr>
      <w:t>or</w:t>
    </w:r>
    <w:proofErr w:type="spellEnd"/>
    <w:r>
      <w:rPr>
        <w:rFonts w:ascii="Times" w:eastAsia="Times" w:hAnsi="Times" w:cs="Times"/>
        <w:sz w:val="14"/>
        <w:szCs w:val="14"/>
      </w:rPr>
      <w:t xml:space="preserve"> </w:t>
    </w:r>
    <w:proofErr w:type="spellStart"/>
    <w:r>
      <w:rPr>
        <w:rFonts w:ascii="Times" w:eastAsia="Times" w:hAnsi="Times" w:cs="Times"/>
        <w:sz w:val="14"/>
        <w:szCs w:val="14"/>
      </w:rPr>
      <w:t>reproduction</w:t>
    </w:r>
    <w:proofErr w:type="spellEnd"/>
    <w:r>
      <w:rPr>
        <w:rFonts w:ascii="Times" w:eastAsia="Times" w:hAnsi="Times" w:cs="Times"/>
        <w:sz w:val="14"/>
        <w:szCs w:val="14"/>
      </w:rPr>
      <w:t xml:space="preserve"> </w:t>
    </w:r>
    <w:proofErr w:type="spellStart"/>
    <w:r>
      <w:rPr>
        <w:rFonts w:ascii="Times" w:eastAsia="Times" w:hAnsi="Times" w:cs="Times"/>
        <w:sz w:val="14"/>
        <w:szCs w:val="14"/>
      </w:rPr>
      <w:t>that</w:t>
    </w:r>
    <w:proofErr w:type="spellEnd"/>
    <w:r>
      <w:rPr>
        <w:rFonts w:ascii="Times" w:eastAsia="Times" w:hAnsi="Times" w:cs="Times"/>
        <w:sz w:val="14"/>
        <w:szCs w:val="14"/>
      </w:rPr>
      <w:t xml:space="preserve"> </w:t>
    </w:r>
    <w:proofErr w:type="spellStart"/>
    <w:r>
      <w:rPr>
        <w:rFonts w:ascii="Times" w:eastAsia="Times" w:hAnsi="Times" w:cs="Times"/>
        <w:sz w:val="14"/>
        <w:szCs w:val="14"/>
      </w:rPr>
      <w:t>does</w:t>
    </w:r>
    <w:proofErr w:type="spellEnd"/>
    <w:r>
      <w:rPr>
        <w:rFonts w:ascii="Times" w:eastAsia="Times" w:hAnsi="Times" w:cs="Times"/>
        <w:sz w:val="14"/>
        <w:szCs w:val="14"/>
      </w:rPr>
      <w:t xml:space="preserve"> not </w:t>
    </w:r>
    <w:proofErr w:type="spellStart"/>
    <w:r>
      <w:rPr>
        <w:rFonts w:ascii="Times" w:eastAsia="Times" w:hAnsi="Times" w:cs="Times"/>
        <w:sz w:val="14"/>
        <w:szCs w:val="14"/>
      </w:rPr>
      <w:t>comply</w:t>
    </w:r>
    <w:proofErr w:type="spellEnd"/>
    <w:r>
      <w:rPr>
        <w:rFonts w:ascii="Times" w:eastAsia="Times" w:hAnsi="Times" w:cs="Times"/>
        <w:sz w:val="14"/>
        <w:szCs w:val="14"/>
      </w:rPr>
      <w:t xml:space="preserve"> </w:t>
    </w:r>
    <w:proofErr w:type="spellStart"/>
    <w:r>
      <w:rPr>
        <w:rFonts w:ascii="Times" w:eastAsia="Times" w:hAnsi="Times" w:cs="Times"/>
        <w:sz w:val="14"/>
        <w:szCs w:val="14"/>
      </w:rPr>
      <w:t>with</w:t>
    </w:r>
    <w:proofErr w:type="spellEnd"/>
    <w:r>
      <w:rPr>
        <w:rFonts w:ascii="Times" w:eastAsia="Times" w:hAnsi="Times" w:cs="Times"/>
        <w:sz w:val="14"/>
        <w:szCs w:val="14"/>
      </w:rPr>
      <w:t xml:space="preserve"> </w:t>
    </w:r>
    <w:proofErr w:type="spellStart"/>
    <w:r>
      <w:rPr>
        <w:rFonts w:ascii="Times" w:eastAsia="Times" w:hAnsi="Times" w:cs="Times"/>
        <w:sz w:val="14"/>
        <w:szCs w:val="14"/>
      </w:rPr>
      <w:t>these</w:t>
    </w:r>
    <w:proofErr w:type="spellEnd"/>
    <w:r>
      <w:rPr>
        <w:rFonts w:ascii="Times" w:eastAsia="Times" w:hAnsi="Times" w:cs="Times"/>
        <w:sz w:val="14"/>
        <w:szCs w:val="14"/>
      </w:rPr>
      <w:t xml:space="preserve"> </w:t>
    </w:r>
    <w:proofErr w:type="spellStart"/>
    <w:r>
      <w:rPr>
        <w:rFonts w:ascii="Times" w:eastAsia="Times" w:hAnsi="Times" w:cs="Times"/>
        <w:sz w:val="14"/>
        <w:szCs w:val="14"/>
      </w:rPr>
      <w:t>terms</w:t>
    </w:r>
    <w:proofErr w:type="spellEnd"/>
    <w:r>
      <w:rPr>
        <w:rFonts w:ascii="Times" w:eastAsia="Times" w:hAnsi="Times" w:cs="Times"/>
        <w:sz w:val="14"/>
        <w:szCs w:val="14"/>
      </w:rPr>
      <w:t xml:space="preserve"> </w:t>
    </w:r>
    <w:proofErr w:type="spellStart"/>
    <w:r>
      <w:rPr>
        <w:rFonts w:ascii="Times" w:eastAsia="Times" w:hAnsi="Times" w:cs="Times"/>
        <w:sz w:val="14"/>
        <w:szCs w:val="14"/>
      </w:rPr>
      <w:t>is</w:t>
    </w:r>
    <w:proofErr w:type="spellEnd"/>
    <w:r>
      <w:rPr>
        <w:rFonts w:ascii="Times" w:eastAsia="Times" w:hAnsi="Times" w:cs="Times"/>
        <w:sz w:val="14"/>
        <w:szCs w:val="14"/>
      </w:rPr>
      <w:t xml:space="preserve"> not </w:t>
    </w:r>
    <w:proofErr w:type="spellStart"/>
    <w:r>
      <w:rPr>
        <w:rFonts w:ascii="Times" w:eastAsia="Times" w:hAnsi="Times" w:cs="Times"/>
        <w:sz w:val="14"/>
        <w:szCs w:val="14"/>
      </w:rPr>
      <w:t>permitted</w:t>
    </w:r>
    <w:proofErr w:type="spellEnd"/>
    <w:r>
      <w:rPr>
        <w:rFonts w:ascii="Times" w:eastAsia="Times" w:hAnsi="Times" w:cs="Times"/>
        <w:sz w:val="14"/>
        <w:szCs w:val="14"/>
      </w:rPr>
      <w:t>.</w:t>
    </w:r>
  </w:p>
  <w:p w14:paraId="73E45935" w14:textId="060706F7" w:rsidR="0039751B" w:rsidRPr="00B91F14" w:rsidRDefault="0039751B" w:rsidP="00B91F1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AB111" w14:textId="6046BCF9" w:rsidR="0039751B" w:rsidRPr="000660A9" w:rsidRDefault="0039751B" w:rsidP="000660A9">
    <w:pPr>
      <w:pStyle w:val="Footer"/>
      <w:jc w:val="center"/>
      <w:rPr>
        <w:rFonts w:asciiTheme="minorHAnsi" w:hAnsiTheme="minorHAnsi" w:cstheme="minorHAnsi"/>
        <w:sz w:val="16"/>
        <w:szCs w:val="16"/>
      </w:rPr>
    </w:pPr>
    <w:r>
      <w:rPr>
        <w:noProof/>
      </w:rPr>
      <w:drawing>
        <wp:anchor distT="0" distB="0" distL="114300" distR="114300" simplePos="0" relativeHeight="251659264" behindDoc="1" locked="0" layoutInCell="1" allowOverlap="1" wp14:anchorId="091B7221" wp14:editId="7CF60F03">
          <wp:simplePos x="0" y="0"/>
          <wp:positionH relativeFrom="column">
            <wp:posOffset>1859280</wp:posOffset>
          </wp:positionH>
          <wp:positionV relativeFrom="paragraph">
            <wp:posOffset>-22225</wp:posOffset>
          </wp:positionV>
          <wp:extent cx="190500" cy="190500"/>
          <wp:effectExtent l="0" t="0" r="0" b="0"/>
          <wp:wrapNone/>
          <wp:docPr id="4" name="Gamba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hyperlink r:id="rId2" w:history="1">
      <w:r w:rsidRPr="000660A9">
        <w:rPr>
          <w:rStyle w:val="Hyperlink"/>
          <w:rFonts w:asciiTheme="minorHAnsi" w:hAnsiTheme="minorHAnsi" w:cstheme="minorHAnsi"/>
          <w:sz w:val="18"/>
          <w:szCs w:val="16"/>
        </w:rPr>
        <w:t>http://doi.org/10.21070/ijccd.v4i1.843</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4AF65" w14:textId="77777777" w:rsidR="00DE34A2" w:rsidRDefault="00DE34A2">
      <w:r>
        <w:separator/>
      </w:r>
    </w:p>
  </w:footnote>
  <w:footnote w:type="continuationSeparator" w:id="0">
    <w:p w14:paraId="072135CF" w14:textId="77777777" w:rsidR="00DE34A2" w:rsidRDefault="00DE3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9E691" w14:textId="77777777" w:rsidR="00841ED6" w:rsidRDefault="007932C5">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045D3F">
      <w:rPr>
        <w:noProof/>
        <w:color w:val="000000"/>
      </w:rPr>
      <w:t>2</w:t>
    </w:r>
    <w:r>
      <w:rPr>
        <w:color w:val="000000"/>
      </w:rPr>
      <w:fldChar w:fldCharType="end"/>
    </w:r>
    <w:r>
      <w:rPr>
        <w:b/>
        <w:color w:val="000000"/>
      </w:rPr>
      <w:t xml:space="preserve"> | </w:t>
    </w:r>
    <w:proofErr w:type="spellStart"/>
    <w:r>
      <w:rPr>
        <w:rFonts w:ascii="Calibri" w:eastAsia="Calibri" w:hAnsi="Calibri" w:cs="Calibri"/>
        <w:color w:val="7F7F7F"/>
      </w:rPr>
      <w:t>Page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A934B" w14:textId="4B70A1B4" w:rsidR="00841ED6" w:rsidRDefault="007932C5">
    <w:pPr>
      <w:pBdr>
        <w:top w:val="nil"/>
        <w:left w:val="nil"/>
        <w:bottom w:val="single" w:sz="4" w:space="1" w:color="D9D9D9"/>
        <w:right w:val="nil"/>
        <w:between w:val="nil"/>
      </w:pBdr>
      <w:tabs>
        <w:tab w:val="center" w:pos="4680"/>
        <w:tab w:val="right" w:pos="9360"/>
      </w:tabs>
      <w:jc w:val="right"/>
      <w:rPr>
        <w:b/>
        <w:color w:val="000000"/>
      </w:rPr>
    </w:pPr>
    <w:proofErr w:type="spellStart"/>
    <w:r>
      <w:rPr>
        <w:color w:val="7F7F7F"/>
      </w:rPr>
      <w:t>Page</w:t>
    </w:r>
    <w:proofErr w:type="spellEnd"/>
    <w:r>
      <w:rPr>
        <w:color w:val="000000"/>
      </w:rPr>
      <w:t xml:space="preserve"> | </w:t>
    </w:r>
    <w:r>
      <w:rPr>
        <w:color w:val="000000"/>
      </w:rPr>
      <w:fldChar w:fldCharType="begin"/>
    </w:r>
    <w:r>
      <w:rPr>
        <w:color w:val="000000"/>
      </w:rPr>
      <w:instrText>PAGE</w:instrText>
    </w:r>
    <w:r>
      <w:rPr>
        <w:color w:val="000000"/>
      </w:rPr>
      <w:fldChar w:fldCharType="separate"/>
    </w:r>
    <w:r w:rsidR="00045D3F">
      <w:rPr>
        <w:noProof/>
        <w:color w:val="000000"/>
      </w:rPr>
      <w:t>3</w:t>
    </w:r>
    <w:r>
      <w:rPr>
        <w:color w:val="000000"/>
      </w:rPr>
      <w:fldChar w:fldCharType="end"/>
    </w:r>
  </w:p>
  <w:p w14:paraId="7561832D" w14:textId="77777777" w:rsidR="00841ED6" w:rsidRDefault="00841ED6">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99F97" w14:textId="77777777" w:rsidR="00841ED6" w:rsidRDefault="007932C5">
    <w:pPr>
      <w:pBdr>
        <w:top w:val="nil"/>
        <w:left w:val="nil"/>
        <w:bottom w:val="single" w:sz="4" w:space="1" w:color="D9D9D9"/>
        <w:right w:val="nil"/>
        <w:between w:val="nil"/>
      </w:pBdr>
      <w:tabs>
        <w:tab w:val="center" w:pos="4680"/>
        <w:tab w:val="right" w:pos="9360"/>
      </w:tabs>
      <w:jc w:val="right"/>
      <w:rPr>
        <w:b/>
        <w:color w:val="000000"/>
      </w:rPr>
    </w:pPr>
    <w:proofErr w:type="spellStart"/>
    <w:r>
      <w:rPr>
        <w:color w:val="7F7F7F"/>
      </w:rPr>
      <w:t>Page</w:t>
    </w:r>
    <w:proofErr w:type="spellEnd"/>
    <w:r>
      <w:rPr>
        <w:color w:val="000000"/>
      </w:rPr>
      <w:t xml:space="preserve"> | </w:t>
    </w:r>
    <w:r>
      <w:rPr>
        <w:color w:val="000000"/>
      </w:rPr>
      <w:fldChar w:fldCharType="begin"/>
    </w:r>
    <w:r>
      <w:rPr>
        <w:color w:val="000000"/>
      </w:rPr>
      <w:instrText>PAGE</w:instrText>
    </w:r>
    <w:r>
      <w:rPr>
        <w:color w:val="000000"/>
      </w:rPr>
      <w:fldChar w:fldCharType="separate"/>
    </w:r>
    <w:r w:rsidR="00045D3F">
      <w:rPr>
        <w:noProof/>
        <w:color w:val="000000"/>
      </w:rPr>
      <w:t>1</w:t>
    </w:r>
    <w:r>
      <w:rPr>
        <w:color w:val="000000"/>
      </w:rPr>
      <w:fldChar w:fldCharType="end"/>
    </w:r>
  </w:p>
  <w:p w14:paraId="3DBC53E0" w14:textId="77777777" w:rsidR="00841ED6" w:rsidRDefault="00841ED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F36AC" w14:textId="20DBE690" w:rsidR="0039751B" w:rsidRPr="000660A9" w:rsidRDefault="009E5B59" w:rsidP="00F93AEF">
    <w:pPr>
      <w:pStyle w:val="Header"/>
      <w:pBdr>
        <w:bottom w:val="single" w:sz="4" w:space="1" w:color="D9D9D9"/>
      </w:pBdr>
      <w:rPr>
        <w:rFonts w:asciiTheme="minorHAnsi" w:hAnsiTheme="minorHAnsi" w:cstheme="minorHAnsi"/>
        <w:b/>
        <w:bCs/>
      </w:rPr>
    </w:pPr>
    <w:r>
      <w:tab/>
    </w:r>
    <w:r>
      <w:tab/>
    </w:r>
    <w:proofErr w:type="spellStart"/>
    <w:r w:rsidR="0039751B" w:rsidRPr="000660A9">
      <w:rPr>
        <w:rFonts w:asciiTheme="minorHAnsi" w:hAnsiTheme="minorHAnsi" w:cstheme="minorHAnsi"/>
        <w:color w:val="7F7F7F"/>
        <w:spacing w:val="60"/>
      </w:rPr>
      <w:t>Page</w:t>
    </w:r>
    <w:proofErr w:type="spellEnd"/>
    <w:r>
      <w:rPr>
        <w:b/>
        <w:bCs/>
      </w:rPr>
      <w:t xml:space="preserve"> |</w:t>
    </w:r>
    <w:r>
      <w:rPr>
        <w:b/>
        <w:bCs/>
        <w:lang w:val="en-US"/>
      </w:rPr>
      <w:t xml:space="preserve"> </w:t>
    </w:r>
    <w:r>
      <w:fldChar w:fldCharType="begin"/>
    </w:r>
    <w:r>
      <w:instrText xml:space="preserve"> PAGE   \* MERGEFORMAT </w:instrText>
    </w:r>
    <w:r>
      <w:fldChar w:fldCharType="separate"/>
    </w:r>
    <w:r>
      <w:t>2</w:t>
    </w:r>
    <w:r>
      <w:rPr>
        <w:b/>
        <w:bCs/>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1F23F" w14:textId="132EEE56" w:rsidR="0039751B" w:rsidRDefault="0039751B" w:rsidP="00F93AEF">
    <w:pPr>
      <w:pStyle w:val="Header"/>
      <w:pBdr>
        <w:bottom w:val="single" w:sz="4" w:space="1" w:color="D9D9D9"/>
      </w:pBdr>
      <w:jc w:val="right"/>
      <w:rPr>
        <w:b/>
        <w:bCs/>
      </w:rPr>
    </w:pPr>
    <w:proofErr w:type="spellStart"/>
    <w:r w:rsidRPr="00F93AEF">
      <w:rPr>
        <w:color w:val="7F7F7F"/>
        <w:spacing w:val="60"/>
      </w:rPr>
      <w:t>Page</w:t>
    </w:r>
    <w:proofErr w:type="spellEnd"/>
    <w:r>
      <w:t xml:space="preserve"> | </w:t>
    </w:r>
    <w:r>
      <w:fldChar w:fldCharType="begin"/>
    </w:r>
    <w:r>
      <w:instrText xml:space="preserve"> PAGE   \* MERGEFORMAT </w:instrText>
    </w:r>
    <w:r>
      <w:fldChar w:fldCharType="separate"/>
    </w:r>
    <w:r w:rsidRPr="00296800">
      <w:rPr>
        <w:b/>
        <w:bCs/>
        <w:noProof/>
      </w:rPr>
      <w:t>3</w:t>
    </w:r>
    <w:r>
      <w:rPr>
        <w:b/>
        <w:bCs/>
        <w:noProof/>
      </w:rPr>
      <w:fldChar w:fldCharType="end"/>
    </w:r>
  </w:p>
  <w:p w14:paraId="0BC72DFC" w14:textId="77777777" w:rsidR="0039751B" w:rsidRDefault="0039751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10CA" w14:textId="7A387944" w:rsidR="0039751B" w:rsidRPr="00DA01B7" w:rsidRDefault="0039751B" w:rsidP="00DA01B7">
    <w:pPr>
      <w:pStyle w:val="Header"/>
      <w:pBdr>
        <w:bottom w:val="single" w:sz="4" w:space="1" w:color="D9D9D9"/>
      </w:pBdr>
      <w:jc w:val="right"/>
      <w:rPr>
        <w:b/>
        <w:bCs/>
      </w:rPr>
    </w:pPr>
    <w:proofErr w:type="spellStart"/>
    <w:r w:rsidRPr="005F248D">
      <w:rPr>
        <w:color w:val="7F7F7F"/>
        <w:spacing w:val="60"/>
      </w:rPr>
      <w:t>Page</w:t>
    </w:r>
    <w:proofErr w:type="spellEnd"/>
    <w:r>
      <w:t xml:space="preserve"> | </w:t>
    </w:r>
    <w:r>
      <w:fldChar w:fldCharType="begin"/>
    </w:r>
    <w:r>
      <w:instrText xml:space="preserve"> PAGE   \* MERGEFORMAT </w:instrText>
    </w:r>
    <w:r>
      <w:fldChar w:fldCharType="separate"/>
    </w:r>
    <w:r w:rsidRPr="00605114">
      <w:rPr>
        <w:b/>
        <w:bCs/>
        <w:noProof/>
      </w:rPr>
      <w:t>1</w:t>
    </w:r>
    <w:r>
      <w:rPr>
        <w:b/>
        <w:bCs/>
        <w:noProof/>
      </w:rPr>
      <w:fldChar w:fldCharType="end"/>
    </w:r>
  </w:p>
  <w:p w14:paraId="14ADD2D4" w14:textId="77777777" w:rsidR="0039751B" w:rsidRDefault="0039751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b/>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B38235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0000003"/>
    <w:multiLevelType w:val="multilevel"/>
    <w:tmpl w:val="00000003"/>
    <w:name w:val="WW8Num19"/>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1B9C70BE"/>
    <w:multiLevelType w:val="multilevel"/>
    <w:tmpl w:val="DC52B736"/>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1FA1168A"/>
    <w:multiLevelType w:val="multilevel"/>
    <w:tmpl w:val="B530900C"/>
    <w:lvl w:ilvl="0">
      <w:start w:val="1"/>
      <w:numFmt w:val="bullet"/>
      <w:pStyle w:val="JSKReferenceItem"/>
      <w:lvlText w:val="●"/>
      <w:lvlJc w:val="left"/>
      <w:pPr>
        <w:ind w:left="432" w:hanging="143"/>
      </w:pPr>
      <w:rPr>
        <w:rFonts w:ascii="Noto Sans Symbols" w:eastAsia="Noto Sans Symbols" w:hAnsi="Noto Sans Symbols" w:cs="Noto Sans Symbols"/>
        <w:sz w:val="20"/>
        <w:szCs w:val="20"/>
      </w:rPr>
    </w:lvl>
    <w:lvl w:ilvl="1">
      <w:start w:val="1"/>
      <w:numFmt w:val="bullet"/>
      <w:lvlText w:val="●"/>
      <w:lvlJc w:val="left"/>
      <w:pPr>
        <w:ind w:left="288" w:hanging="288"/>
      </w:pPr>
      <w:rPr>
        <w:rFonts w:ascii="Noto Sans Symbols" w:eastAsia="Noto Sans Symbols" w:hAnsi="Noto Sans Symbols" w:cs="Noto Sans Symbol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DD27BF"/>
    <w:multiLevelType w:val="multilevel"/>
    <w:tmpl w:val="26027EA0"/>
    <w:lvl w:ilvl="0">
      <w:start w:val="1"/>
      <w:numFmt w:val="decimal"/>
      <w:pStyle w:val="Judul1"/>
      <w:lvlText w:val=""/>
      <w:lvlJc w:val="left"/>
      <w:pPr>
        <w:ind w:left="0" w:firstLine="0"/>
      </w:pPr>
      <w:rPr>
        <w:b/>
      </w:rPr>
    </w:lvl>
    <w:lvl w:ilvl="1">
      <w:start w:val="1"/>
      <w:numFmt w:val="decimal"/>
      <w:pStyle w:val="Judul2"/>
      <w:lvlText w:val=""/>
      <w:lvlJc w:val="left"/>
      <w:pPr>
        <w:ind w:left="0" w:firstLine="0"/>
      </w:pPr>
    </w:lvl>
    <w:lvl w:ilvl="2">
      <w:start w:val="1"/>
      <w:numFmt w:val="decimal"/>
      <w:pStyle w:val="Judul3"/>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7" w15:restartNumberingAfterBreak="0">
    <w:nsid w:val="520715AA"/>
    <w:multiLevelType w:val="multilevel"/>
    <w:tmpl w:val="A0EC0FB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CBB121E"/>
    <w:multiLevelType w:val="hybridMultilevel"/>
    <w:tmpl w:val="9EBE7048"/>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6"/>
  </w:num>
  <w:num w:numId="2">
    <w:abstractNumId w:val="3"/>
  </w:num>
  <w:num w:numId="3">
    <w:abstractNumId w:val="4"/>
  </w:num>
  <w:num w:numId="4">
    <w:abstractNumId w:val="7"/>
  </w:num>
  <w:num w:numId="5">
    <w:abstractNumId w:val="0"/>
  </w:num>
  <w:num w:numId="6">
    <w:abstractNumId w:val="8"/>
  </w:num>
  <w:num w:numId="7">
    <w:abstractNumId w:val="2"/>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isplayBackgroundShape/>
  <w:proofState w:spelling="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ED6"/>
    <w:rsid w:val="00045D3F"/>
    <w:rsid w:val="000A29EC"/>
    <w:rsid w:val="000B68A9"/>
    <w:rsid w:val="00144C9F"/>
    <w:rsid w:val="001C5FE4"/>
    <w:rsid w:val="001E24FB"/>
    <w:rsid w:val="002236E3"/>
    <w:rsid w:val="00270384"/>
    <w:rsid w:val="002846DE"/>
    <w:rsid w:val="002E6EE2"/>
    <w:rsid w:val="002F70D9"/>
    <w:rsid w:val="00306E9E"/>
    <w:rsid w:val="00332392"/>
    <w:rsid w:val="0039751B"/>
    <w:rsid w:val="004337AB"/>
    <w:rsid w:val="005316B1"/>
    <w:rsid w:val="005C0552"/>
    <w:rsid w:val="005C4A16"/>
    <w:rsid w:val="005F4D9C"/>
    <w:rsid w:val="005F4EA3"/>
    <w:rsid w:val="005F5046"/>
    <w:rsid w:val="00692ED0"/>
    <w:rsid w:val="00787895"/>
    <w:rsid w:val="00791E9B"/>
    <w:rsid w:val="007932C5"/>
    <w:rsid w:val="007A2446"/>
    <w:rsid w:val="007B5782"/>
    <w:rsid w:val="00841ED6"/>
    <w:rsid w:val="008625B5"/>
    <w:rsid w:val="008E3B57"/>
    <w:rsid w:val="008E59DC"/>
    <w:rsid w:val="009B7BA0"/>
    <w:rsid w:val="009D3B03"/>
    <w:rsid w:val="009E5B59"/>
    <w:rsid w:val="00A660F1"/>
    <w:rsid w:val="00A74F12"/>
    <w:rsid w:val="00AB6A18"/>
    <w:rsid w:val="00AC4195"/>
    <w:rsid w:val="00B279D4"/>
    <w:rsid w:val="00B47F63"/>
    <w:rsid w:val="00B91F14"/>
    <w:rsid w:val="00C45AC6"/>
    <w:rsid w:val="00C7259F"/>
    <w:rsid w:val="00C95443"/>
    <w:rsid w:val="00CA7D20"/>
    <w:rsid w:val="00CD42F7"/>
    <w:rsid w:val="00DC1DD9"/>
    <w:rsid w:val="00DE34A2"/>
    <w:rsid w:val="00DE7A40"/>
    <w:rsid w:val="00E11DDB"/>
    <w:rsid w:val="00EF5367"/>
    <w:rsid w:val="00F1165A"/>
    <w:rsid w:val="00F33BA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FF691E"/>
  <w15:docId w15:val="{16ADB1C4-96E2-4AA2-B049-9B76C4DD6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Judul1">
    <w:name w:val="heading 1"/>
    <w:basedOn w:val="Normal"/>
    <w:next w:val="Normal"/>
    <w:qFormat/>
    <w:pPr>
      <w:keepNext/>
      <w:numPr>
        <w:numId w:val="1"/>
      </w:numPr>
      <w:spacing w:before="288" w:after="144"/>
      <w:jc w:val="center"/>
      <w:outlineLvl w:val="0"/>
    </w:pPr>
    <w:rPr>
      <w:b/>
      <w:smallCaps/>
      <w:sz w:val="20"/>
      <w:szCs w:val="20"/>
    </w:rPr>
  </w:style>
  <w:style w:type="paragraph" w:styleId="Judul2">
    <w:name w:val="heading 2"/>
    <w:basedOn w:val="Normal"/>
    <w:next w:val="Normal"/>
    <w:unhideWhenUsed/>
    <w:qFormat/>
    <w:pPr>
      <w:keepNext/>
      <w:numPr>
        <w:ilvl w:val="1"/>
        <w:numId w:val="1"/>
      </w:numPr>
      <w:jc w:val="both"/>
      <w:outlineLvl w:val="1"/>
    </w:pPr>
    <w:rPr>
      <w:szCs w:val="20"/>
    </w:rPr>
  </w:style>
  <w:style w:type="paragraph" w:styleId="Judul3">
    <w:name w:val="heading 3"/>
    <w:basedOn w:val="Normal"/>
    <w:next w:val="Normal"/>
    <w:unhideWhenUsed/>
    <w:qFormat/>
    <w:pPr>
      <w:keepNext/>
      <w:numPr>
        <w:ilvl w:val="2"/>
        <w:numId w:val="1"/>
      </w:numPr>
      <w:ind w:firstLine="851"/>
      <w:jc w:val="both"/>
      <w:outlineLvl w:val="2"/>
    </w:pPr>
    <w:rPr>
      <w:b/>
      <w:sz w:val="20"/>
      <w:szCs w:val="20"/>
    </w:rPr>
  </w:style>
  <w:style w:type="paragraph" w:styleId="Judul4">
    <w:name w:val="heading 4"/>
    <w:basedOn w:val="Normal"/>
    <w:next w:val="Normal"/>
    <w:uiPriority w:val="9"/>
    <w:semiHidden/>
    <w:unhideWhenUsed/>
    <w:qFormat/>
    <w:pPr>
      <w:keepNext/>
      <w:keepLines/>
      <w:spacing w:before="240" w:after="40"/>
      <w:outlineLvl w:val="3"/>
    </w:pPr>
    <w:rPr>
      <w:b/>
    </w:rPr>
  </w:style>
  <w:style w:type="paragraph" w:styleId="Judul5">
    <w:name w:val="heading 5"/>
    <w:basedOn w:val="Normal"/>
    <w:next w:val="Normal"/>
    <w:uiPriority w:val="9"/>
    <w:semiHidden/>
    <w:unhideWhenUsed/>
    <w:qFormat/>
    <w:pPr>
      <w:keepNext/>
      <w:keepLines/>
      <w:spacing w:before="220" w:after="40"/>
      <w:outlineLvl w:val="4"/>
    </w:pPr>
    <w:rPr>
      <w:b/>
      <w:sz w:val="22"/>
      <w:szCs w:val="22"/>
    </w:rPr>
  </w:style>
  <w:style w:type="paragraph" w:styleId="Judul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Judul">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Penekanan">
    <w:name w:val="Emphasis"/>
    <w:uiPriority w:val="20"/>
    <w:qFormat/>
    <w:rPr>
      <w:i/>
      <w:iCs/>
    </w:rPr>
  </w:style>
  <w:style w:type="paragraph" w:customStyle="1" w:styleId="Heading">
    <w:name w:val="Heading"/>
    <w:basedOn w:val="Normal"/>
    <w:next w:val="Subjudul"/>
    <w:pPr>
      <w:jc w:val="center"/>
    </w:pPr>
    <w:rPr>
      <w:rFonts w:cs="Arial"/>
      <w:b/>
      <w:bCs/>
      <w:kern w:val="1"/>
      <w:sz w:val="32"/>
      <w:szCs w:val="32"/>
    </w:rPr>
  </w:style>
  <w:style w:type="paragraph" w:styleId="TeksIsi">
    <w:name w:val="Body Text"/>
    <w:basedOn w:val="Normal"/>
    <w:pPr>
      <w:spacing w:after="140" w:line="288" w:lineRule="auto"/>
    </w:pPr>
  </w:style>
  <w:style w:type="paragraph" w:styleId="Daftar">
    <w:name w:val="List"/>
    <w:basedOn w:val="TeksIsi"/>
    <w:rPr>
      <w:rFonts w:cs="FreeSans"/>
    </w:rPr>
  </w:style>
  <w:style w:type="paragraph" w:styleId="Keteranga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judul">
    <w:name w:val="Subtitle"/>
    <w:basedOn w:val="Normal"/>
    <w:next w:val="Normal"/>
    <w:uiPriority w:val="11"/>
    <w:qFormat/>
    <w:pPr>
      <w:spacing w:after="60"/>
      <w:jc w:val="center"/>
    </w:pPr>
    <w:rPr>
      <w:rFonts w:ascii="Arial" w:eastAsia="Arial" w:hAnsi="Arial" w:cs="Arial"/>
    </w:rPr>
  </w:style>
  <w:style w:type="paragraph" w:styleId="IndenTeksIsi">
    <w:name w:val="Body Text Indent"/>
    <w:basedOn w:val="Normal"/>
    <w:pPr>
      <w:ind w:firstLine="567"/>
      <w:jc w:val="both"/>
    </w:pPr>
    <w:rPr>
      <w:sz w:val="20"/>
      <w:szCs w:val="20"/>
    </w:rPr>
  </w:style>
  <w:style w:type="paragraph" w:styleId="IndenTeksIsi2">
    <w:name w:val="Body Text Indent 2"/>
    <w:basedOn w:val="Normal"/>
    <w:pPr>
      <w:ind w:left="567" w:hanging="567"/>
      <w:jc w:val="both"/>
    </w:pPr>
    <w:rPr>
      <w:sz w:val="20"/>
      <w:szCs w:val="20"/>
    </w:rPr>
  </w:style>
  <w:style w:type="paragraph" w:customStyle="1" w:styleId="Equation">
    <w:name w:val="Equation"/>
    <w:basedOn w:val="IndenTeksIsi"/>
    <w:pPr>
      <w:tabs>
        <w:tab w:val="left" w:pos="57"/>
        <w:tab w:val="center" w:pos="1985"/>
        <w:tab w:val="right" w:pos="4026"/>
      </w:tabs>
      <w:ind w:firstLine="0"/>
      <w:jc w:val="left"/>
    </w:pPr>
  </w:style>
  <w:style w:type="paragraph" w:customStyle="1" w:styleId="Body">
    <w:name w:val="Body"/>
    <w:basedOn w:val="IndenTeksIsi"/>
    <w:pPr>
      <w:ind w:firstLine="288"/>
    </w:pPr>
  </w:style>
  <w:style w:type="paragraph" w:customStyle="1" w:styleId="BodyAbstract">
    <w:name w:val="Body Abstract"/>
    <w:basedOn w:val="Judul1"/>
    <w:pPr>
      <w:numPr>
        <w:numId w:val="0"/>
      </w:numPr>
      <w:ind w:left="567" w:right="567"/>
    </w:pPr>
    <w:rPr>
      <w:b w:val="0"/>
      <w:i/>
    </w:rPr>
  </w:style>
  <w:style w:type="paragraph" w:styleId="TeksCatatanKaki">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Keterangan"/>
  </w:style>
  <w:style w:type="paragraph" w:customStyle="1" w:styleId="Tabel">
    <w:name w:val="Tabel"/>
    <w:basedOn w:val="Keterangan"/>
  </w:style>
  <w:style w:type="paragraph" w:styleId="Header">
    <w:name w:val="header"/>
    <w:basedOn w:val="Normal"/>
    <w:link w:val="HeaderKAR"/>
    <w:uiPriority w:val="99"/>
    <w:unhideWhenUsed/>
    <w:rsid w:val="0083285D"/>
    <w:pPr>
      <w:tabs>
        <w:tab w:val="center" w:pos="4680"/>
        <w:tab w:val="right" w:pos="9360"/>
      </w:tabs>
    </w:pPr>
  </w:style>
  <w:style w:type="character" w:customStyle="1" w:styleId="HeaderKAR">
    <w:name w:val="Header KAR"/>
    <w:link w:val="Header"/>
    <w:uiPriority w:val="99"/>
    <w:rsid w:val="0083285D"/>
    <w:rPr>
      <w:sz w:val="24"/>
      <w:szCs w:val="24"/>
      <w:lang w:val="id-ID" w:eastAsia="zh-CN"/>
    </w:rPr>
  </w:style>
  <w:style w:type="paragraph" w:styleId="Footer">
    <w:name w:val="footer"/>
    <w:basedOn w:val="Normal"/>
    <w:link w:val="FooterKAR"/>
    <w:uiPriority w:val="99"/>
    <w:unhideWhenUsed/>
    <w:rsid w:val="0083285D"/>
    <w:pPr>
      <w:tabs>
        <w:tab w:val="center" w:pos="4680"/>
        <w:tab w:val="right" w:pos="9360"/>
      </w:tabs>
    </w:pPr>
  </w:style>
  <w:style w:type="character" w:customStyle="1" w:styleId="FooterKAR">
    <w:name w:val="Footer KAR"/>
    <w:link w:val="Footer"/>
    <w:uiPriority w:val="99"/>
    <w:rsid w:val="0083285D"/>
    <w:rPr>
      <w:sz w:val="24"/>
      <w:szCs w:val="24"/>
      <w:lang w:val="id-ID" w:eastAsia="zh-CN"/>
    </w:rPr>
  </w:style>
  <w:style w:type="paragraph" w:styleId="DaftarParagraf">
    <w:name w:val="List Paragraph"/>
    <w:basedOn w:val="Normal"/>
    <w:uiPriority w:val="34"/>
    <w:qFormat/>
    <w:rsid w:val="006C7A28"/>
    <w:pPr>
      <w:ind w:left="720"/>
      <w:contextualSpacing/>
    </w:pPr>
  </w:style>
  <w:style w:type="paragraph" w:styleId="HTMLSudahDiformat">
    <w:name w:val="HTML Preformatted"/>
    <w:basedOn w:val="Normal"/>
    <w:link w:val="HTMLSudahDiformatK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SudahDiformatKAR">
    <w:name w:val="HTML Sudah Diformat KAR"/>
    <w:basedOn w:val="FontParagrafDefault"/>
    <w:link w:val="HTMLSudahDiformat"/>
    <w:uiPriority w:val="99"/>
    <w:semiHidden/>
    <w:rsid w:val="0067458E"/>
    <w:rPr>
      <w:rFonts w:ascii="Courier New" w:hAnsi="Courier New" w:cs="Courier New"/>
    </w:rPr>
  </w:style>
  <w:style w:type="table" w:customStyle="1" w:styleId="a">
    <w:basedOn w:val="TabelNormal"/>
    <w:tblPr>
      <w:tblStyleRowBandSize w:val="1"/>
      <w:tblStyleColBandSize w:val="1"/>
      <w:tblCellMar>
        <w:top w:w="100" w:type="dxa"/>
        <w:left w:w="100" w:type="dxa"/>
        <w:bottom w:w="100" w:type="dxa"/>
        <w:right w:w="100" w:type="dxa"/>
      </w:tblCellMar>
    </w:tblPr>
  </w:style>
  <w:style w:type="character" w:styleId="SebutanYangBelumTerselesaikan">
    <w:name w:val="Unresolved Mention"/>
    <w:basedOn w:val="FontParagrafDefault"/>
    <w:uiPriority w:val="99"/>
    <w:semiHidden/>
    <w:unhideWhenUsed/>
    <w:rsid w:val="002E6EE2"/>
    <w:rPr>
      <w:color w:val="605E5C"/>
      <w:shd w:val="clear" w:color="auto" w:fill="E1DFDD"/>
    </w:rPr>
  </w:style>
  <w:style w:type="character" w:styleId="Kuat">
    <w:name w:val="Strong"/>
    <w:basedOn w:val="FontParagrafDefault"/>
    <w:uiPriority w:val="22"/>
    <w:qFormat/>
    <w:rsid w:val="00CA7D20"/>
    <w:rPr>
      <w:b/>
      <w:bCs/>
    </w:rPr>
  </w:style>
  <w:style w:type="table" w:styleId="KisiTabel">
    <w:name w:val="Table Grid"/>
    <w:basedOn w:val="TabelNormal"/>
    <w:uiPriority w:val="39"/>
    <w:rsid w:val="00F33BA3"/>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mpatpenampungteks">
    <w:name w:val="Placeholder Text"/>
    <w:basedOn w:val="FontParagrafDefault"/>
    <w:uiPriority w:val="99"/>
    <w:semiHidden/>
    <w:rsid w:val="005316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908361">
      <w:bodyDiv w:val="1"/>
      <w:marLeft w:val="0"/>
      <w:marRight w:val="0"/>
      <w:marTop w:val="0"/>
      <w:marBottom w:val="0"/>
      <w:divBdr>
        <w:top w:val="none" w:sz="0" w:space="0" w:color="auto"/>
        <w:left w:val="none" w:sz="0" w:space="0" w:color="auto"/>
        <w:bottom w:val="none" w:sz="0" w:space="0" w:color="auto"/>
        <w:right w:val="none" w:sz="0" w:space="0" w:color="auto"/>
      </w:divBdr>
    </w:div>
    <w:div w:id="19988012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Hazim@umsida.ac.id" TargetMode="External"/><Relationship Id="rId13" Type="http://schemas.openxmlformats.org/officeDocument/2006/relationships/header" Target="header3.xml"/><Relationship Id="rId18" Type="http://schemas.openxmlformats.org/officeDocument/2006/relationships/image" Target="media/image4.png"/><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header" Target="header6.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theme" Target="theme/theme1.xml"/></Relationships>
</file>

<file path=word/_rels/footer6.xml.rels><?xml version="1.0" encoding="UTF-8" standalone="yes"?>
<Relationships xmlns="http://schemas.openxmlformats.org/package/2006/relationships"><Relationship Id="rId2" Type="http://schemas.openxmlformats.org/officeDocument/2006/relationships/hyperlink" Target="http://doi.org/10.21070/ijccd.v4i1.843" TargetMode="External"/><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B63F631A5244C28AB69FBBB867CD6B6"/>
        <w:category>
          <w:name w:val="Umum"/>
          <w:gallery w:val="placeholder"/>
        </w:category>
        <w:types>
          <w:type w:val="bbPlcHdr"/>
        </w:types>
        <w:behaviors>
          <w:behavior w:val="content"/>
        </w:behaviors>
        <w:guid w:val="{80F48255-2E2D-4DA8-802F-56B01FF35B70}"/>
      </w:docPartPr>
      <w:docPartBody>
        <w:p w:rsidR="002F3572" w:rsidRDefault="00411604" w:rsidP="00411604">
          <w:pPr>
            <w:pStyle w:val="1B63F631A5244C28AB69FBBB867CD6B6"/>
          </w:pPr>
          <w:r w:rsidRPr="00327D13">
            <w:rPr>
              <w:rStyle w:val="Tempatpenampungteks"/>
            </w:rPr>
            <w:t>Klik atau ketuk di sini untuk memasukkan teks.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604"/>
    <w:rsid w:val="002F3572"/>
    <w:rsid w:val="0039541A"/>
    <w:rsid w:val="00411604"/>
    <w:rsid w:val="005332F5"/>
    <w:rsid w:val="00681019"/>
    <w:rsid w:val="00BD5152"/>
    <w:rsid w:val="00E549E3"/>
    <w:rsid w:val="00F26B74"/>
    <w:rsid w:val="00F51F6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styleId="Tempatpenampungteks">
    <w:name w:val="Placeholder Text"/>
    <w:basedOn w:val="FontParagrafDefault"/>
    <w:uiPriority w:val="99"/>
    <w:semiHidden/>
    <w:rsid w:val="00411604"/>
    <w:rPr>
      <w:color w:val="808080"/>
    </w:rPr>
  </w:style>
  <w:style w:type="paragraph" w:customStyle="1" w:styleId="1B63F631A5244C28AB69FBBB867CD6B6">
    <w:name w:val="1B63F631A5244C28AB69FBBB867CD6B6"/>
    <w:rsid w:val="004116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3487</Words>
  <Characters>19878</Characters>
  <Application>Microsoft Office Word</Application>
  <DocSecurity>0</DocSecurity>
  <Lines>165</Lines>
  <Paragraphs>46</Paragraphs>
  <ScaleCrop>false</ScaleCrop>
  <Company/>
  <LinksUpToDate>false</LinksUpToDate>
  <CharactersWithSpaces>23319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bryan rafael</cp:lastModifiedBy>
  <cp:revision>9</cp:revision>
  <cp:lastPrinted>2025-02-12T05:40:00Z</cp:lastPrinted>
  <dcterms:created xsi:type="dcterms:W3CDTF">2019-01-25T07:21:00Z</dcterms:created>
  <dcterms:modified xsi:type="dcterms:W3CDTF">2025-02-20T13:29:00Z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